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3A29B" w14:textId="0C93C088" w:rsidR="002332CD" w:rsidRPr="0052548E" w:rsidRDefault="00AB28B9" w:rsidP="00C1582F">
      <w:pPr>
        <w:tabs>
          <w:tab w:val="center" w:pos="4536"/>
          <w:tab w:val="right" w:pos="9214"/>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2332CD" w:rsidRPr="0052548E">
        <w:rPr>
          <w:rFonts w:ascii="Arial" w:hAnsi="Arial" w:cs="Arial"/>
          <w:b/>
          <w:bCs/>
          <w:sz w:val="28"/>
        </w:rPr>
        <w:t xml:space="preserve">3GPP TSG RAN WG1 </w:t>
      </w:r>
      <w:r w:rsidR="002332CD">
        <w:rPr>
          <w:rFonts w:ascii="Arial" w:hAnsi="Arial" w:cs="Arial"/>
          <w:b/>
          <w:bCs/>
          <w:sz w:val="28"/>
        </w:rPr>
        <w:t>#97</w:t>
      </w:r>
      <w:r w:rsidR="002332CD">
        <w:rPr>
          <w:rFonts w:ascii="Arial" w:hAnsi="Arial" w:cs="Arial"/>
          <w:b/>
          <w:bCs/>
          <w:sz w:val="28"/>
        </w:rPr>
        <w:tab/>
      </w:r>
      <w:r w:rsidR="002332CD">
        <w:rPr>
          <w:rFonts w:ascii="Arial" w:hAnsi="Arial" w:cs="Arial"/>
          <w:b/>
          <w:bCs/>
          <w:sz w:val="28"/>
        </w:rPr>
        <w:tab/>
      </w:r>
      <w:r w:rsidR="00A13225">
        <w:rPr>
          <w:rFonts w:ascii="Arial" w:hAnsi="Arial" w:cs="Arial" w:hint="eastAsia"/>
          <w:b/>
          <w:bCs/>
          <w:sz w:val="28"/>
          <w:lang w:eastAsia="zh-CN"/>
        </w:rPr>
        <w:t xml:space="preserve">     </w:t>
      </w:r>
      <w:r w:rsidR="002332CD" w:rsidRPr="00C0660B">
        <w:rPr>
          <w:rFonts w:ascii="Arial" w:hAnsi="Arial" w:cs="Arial"/>
          <w:b/>
          <w:bCs/>
          <w:sz w:val="28"/>
        </w:rPr>
        <w:t>R1-</w:t>
      </w:r>
      <w:r w:rsidR="00A13225" w:rsidRPr="00A13225">
        <w:rPr>
          <w:rFonts w:ascii="Arial" w:hAnsi="Arial" w:cs="Arial"/>
          <w:b/>
          <w:bCs/>
          <w:sz w:val="28"/>
        </w:rPr>
        <w:t>1906370</w:t>
      </w:r>
    </w:p>
    <w:p w14:paraId="1301FF4F" w14:textId="77777777" w:rsidR="002332CD" w:rsidRPr="009513AC" w:rsidRDefault="002332CD" w:rsidP="002332C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May 13</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5AAF9951" w14:textId="61A3731A" w:rsidR="003C346D" w:rsidRPr="00DC313B" w:rsidRDefault="00F44D32" w:rsidP="002332CD">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995FAF">
        <w:rPr>
          <w:b/>
        </w:rPr>
        <w:t>7.2.8</w:t>
      </w:r>
      <w:r w:rsidR="00CF160C">
        <w:rPr>
          <w:b/>
        </w:rPr>
        <w:t>.</w:t>
      </w:r>
      <w:r w:rsidR="00995FAF">
        <w:rPr>
          <w:b/>
        </w:rPr>
        <w:t>3</w:t>
      </w:r>
      <w:bookmarkStart w:id="0" w:name="_GoBack"/>
      <w:bookmarkEnd w:id="0"/>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77777777" w:rsidR="003C346D" w:rsidRPr="00447E0C" w:rsidRDefault="003C346D" w:rsidP="003C346D">
      <w:pPr>
        <w:spacing w:after="60"/>
        <w:ind w:left="1555" w:hanging="1555"/>
        <w:jc w:val="left"/>
        <w:rPr>
          <w:b/>
          <w:lang w:eastAsia="zh-CN"/>
        </w:rPr>
      </w:pPr>
      <w:r w:rsidRPr="00447E0C">
        <w:rPr>
          <w:b/>
        </w:rPr>
        <w:t>Title:</w:t>
      </w:r>
      <w:r w:rsidRPr="00447E0C">
        <w:rPr>
          <w:b/>
        </w:rPr>
        <w:tab/>
      </w:r>
      <w:r w:rsidR="00995FAF">
        <w:rPr>
          <w:b/>
        </w:rPr>
        <w:t>Discussion on multi-beam operation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00377047" w14:textId="775133CD" w:rsidR="00D87C9E" w:rsidRDefault="00D87C9E" w:rsidP="00D87C9E">
      <w:pPr>
        <w:pStyle w:val="LGTdoc"/>
        <w:spacing w:afterLines="0" w:line="240" w:lineRule="auto"/>
        <w:rPr>
          <w:rFonts w:eastAsiaTheme="minorEastAsia"/>
          <w:lang w:eastAsia="zh-CN"/>
        </w:rPr>
      </w:pPr>
      <w:bookmarkStart w:id="1" w:name="_Ref494215420"/>
      <w:r>
        <w:rPr>
          <w:lang w:eastAsia="zh-CN"/>
        </w:rPr>
        <w:t xml:space="preserve">In </w:t>
      </w:r>
      <w:bookmarkStart w:id="2" w:name="OLE_LINK2"/>
      <w:bookmarkStart w:id="3" w:name="OLE_LINK3"/>
      <w:r>
        <w:rPr>
          <w:rFonts w:hint="eastAsia"/>
          <w:lang w:eastAsia="zh-CN"/>
        </w:rPr>
        <w:t>RAN</w:t>
      </w:r>
      <w:r>
        <w:rPr>
          <w:lang w:eastAsia="zh-CN"/>
        </w:rPr>
        <w:t>1</w:t>
      </w:r>
      <w:r>
        <w:rPr>
          <w:rFonts w:hint="eastAsia"/>
          <w:lang w:eastAsia="zh-CN"/>
        </w:rPr>
        <w:t xml:space="preserve"> AH#1901</w:t>
      </w:r>
      <w:bookmarkEnd w:id="2"/>
      <w:bookmarkEnd w:id="3"/>
      <w:r>
        <w:rPr>
          <w:rFonts w:hint="eastAsia"/>
          <w:lang w:eastAsia="zh-CN"/>
        </w:rPr>
        <w:t>meeting</w:t>
      </w:r>
      <w:r>
        <w:rPr>
          <w:rFonts w:eastAsiaTheme="minorEastAsia" w:hint="eastAsia"/>
          <w:lang w:eastAsia="zh-CN"/>
        </w:rPr>
        <w:t xml:space="preserve">, </w:t>
      </w:r>
      <w:r>
        <w:rPr>
          <w:rFonts w:eastAsiaTheme="minorEastAsia"/>
          <w:lang w:eastAsia="zh-CN"/>
        </w:rPr>
        <w:t xml:space="preserve">there also </w:t>
      </w:r>
      <w:r w:rsidR="00B512F8">
        <w:rPr>
          <w:rFonts w:eastAsiaTheme="minorEastAsia"/>
          <w:lang w:eastAsia="zh-CN"/>
        </w:rPr>
        <w:t>was</w:t>
      </w:r>
      <w:r>
        <w:rPr>
          <w:rFonts w:eastAsiaTheme="minorEastAsia"/>
          <w:lang w:eastAsia="zh-CN"/>
        </w:rPr>
        <w:t xml:space="preserve"> one agreement on the indication of panel ID [1]:</w:t>
      </w:r>
    </w:p>
    <w:p w14:paraId="69DAFC7A" w14:textId="77777777" w:rsidR="00D87C9E" w:rsidRPr="00DD105F" w:rsidRDefault="00D87C9E" w:rsidP="00D87C9E">
      <w:pPr>
        <w:pStyle w:val="LGTdoc"/>
        <w:spacing w:afterLines="0" w:line="240" w:lineRule="auto"/>
        <w:rPr>
          <w:b/>
          <w:szCs w:val="22"/>
          <w:highlight w:val="green"/>
        </w:rPr>
      </w:pPr>
      <w:r w:rsidRPr="00DD105F">
        <w:rPr>
          <w:b/>
          <w:szCs w:val="22"/>
          <w:highlight w:val="green"/>
        </w:rPr>
        <w:t>Agreement</w:t>
      </w:r>
      <w:r>
        <w:rPr>
          <w:b/>
          <w:color w:val="000000"/>
          <w:szCs w:val="22"/>
          <w:highlight w:val="green"/>
        </w:rPr>
        <w:t>:</w:t>
      </w:r>
    </w:p>
    <w:p w14:paraId="1114C65E" w14:textId="77777777" w:rsidR="00D87C9E" w:rsidRPr="001A754B" w:rsidRDefault="00D87C9E" w:rsidP="00D87C9E">
      <w:pPr>
        <w:jc w:val="left"/>
        <w:rPr>
          <w:rFonts w:eastAsia="Batang"/>
          <w:kern w:val="2"/>
          <w:lang w:eastAsia="ko-KR"/>
        </w:rPr>
      </w:pPr>
      <w:r w:rsidRPr="001A754B">
        <w:rPr>
          <w:rFonts w:eastAsia="Batang"/>
          <w:kern w:val="2"/>
          <w:lang w:eastAsia="ko-KR"/>
        </w:rPr>
        <w:t>An identifier (ID), agreed in RAN1#95, that can be used at least for indicating panel-specific UL transmission is to be down-selected or merged from the following alternatives in next RAN1 meeting:</w:t>
      </w:r>
    </w:p>
    <w:p w14:paraId="650AB12E" w14:textId="77777777" w:rsidR="00D87C9E" w:rsidRPr="001A754B" w:rsidRDefault="00D87C9E" w:rsidP="00D87C9E">
      <w:pPr>
        <w:numPr>
          <w:ilvl w:val="0"/>
          <w:numId w:val="28"/>
        </w:numPr>
        <w:jc w:val="left"/>
        <w:rPr>
          <w:rFonts w:eastAsia="Batang"/>
          <w:kern w:val="2"/>
          <w:lang w:eastAsia="ko-KR"/>
        </w:rPr>
      </w:pPr>
      <w:r w:rsidRPr="001A754B">
        <w:rPr>
          <w:rFonts w:eastAsia="Batang"/>
          <w:kern w:val="2"/>
          <w:lang w:val="en-GB" w:eastAsia="ko-KR"/>
        </w:rPr>
        <w:t>Alt.1: an SRS resource set ID, where FFS on further association to other RS (if needed)</w:t>
      </w:r>
    </w:p>
    <w:p w14:paraId="663C11EB" w14:textId="77777777" w:rsidR="00D87C9E" w:rsidRPr="001A754B" w:rsidRDefault="00D87C9E" w:rsidP="00D87C9E">
      <w:pPr>
        <w:numPr>
          <w:ilvl w:val="0"/>
          <w:numId w:val="28"/>
        </w:numPr>
        <w:jc w:val="left"/>
        <w:rPr>
          <w:rFonts w:eastAsia="Batang"/>
          <w:kern w:val="2"/>
          <w:lang w:eastAsia="ko-KR"/>
        </w:rPr>
      </w:pPr>
      <w:r w:rsidRPr="001A754B">
        <w:rPr>
          <w:rFonts w:eastAsia="Batang"/>
          <w:kern w:val="2"/>
          <w:lang w:val="en-GB" w:eastAsia="ko-KR"/>
        </w:rPr>
        <w:t xml:space="preserve">Alt.2: an ID, which is directly associated to a reference RS resource and/or resource set </w:t>
      </w:r>
    </w:p>
    <w:p w14:paraId="298846E7" w14:textId="77777777" w:rsidR="00D87C9E" w:rsidRPr="001A754B" w:rsidRDefault="00D87C9E" w:rsidP="00D87C9E">
      <w:pPr>
        <w:numPr>
          <w:ilvl w:val="0"/>
          <w:numId w:val="28"/>
        </w:numPr>
        <w:jc w:val="left"/>
        <w:rPr>
          <w:rFonts w:eastAsia="Batang"/>
          <w:kern w:val="2"/>
          <w:lang w:eastAsia="ko-KR"/>
        </w:rPr>
      </w:pPr>
      <w:r w:rsidRPr="001A754B">
        <w:rPr>
          <w:rFonts w:eastAsia="Batang"/>
          <w:kern w:val="2"/>
          <w:lang w:val="en-GB" w:eastAsia="ko-KR"/>
        </w:rPr>
        <w:t>Alt.3: an ID, which can be assigned for a target RS resource or resource set</w:t>
      </w:r>
    </w:p>
    <w:p w14:paraId="7B72DA8E" w14:textId="38802EFE" w:rsidR="00D87C9E" w:rsidRPr="00D87C9E" w:rsidRDefault="00D87C9E" w:rsidP="00DD105F">
      <w:pPr>
        <w:numPr>
          <w:ilvl w:val="0"/>
          <w:numId w:val="28"/>
        </w:numPr>
        <w:jc w:val="left"/>
        <w:rPr>
          <w:rFonts w:eastAsia="Batang"/>
          <w:kern w:val="2"/>
          <w:lang w:eastAsia="ko-KR"/>
        </w:rPr>
      </w:pPr>
      <w:r w:rsidRPr="001A754B">
        <w:rPr>
          <w:rFonts w:eastAsia="Batang"/>
          <w:kern w:val="2"/>
          <w:lang w:val="en-GB" w:eastAsia="ko-KR"/>
        </w:rPr>
        <w:t>Alt.4: an ID which is additionally configured in spatial relation info</w:t>
      </w:r>
    </w:p>
    <w:p w14:paraId="449F4261" w14:textId="013D333E" w:rsidR="00D87C9E" w:rsidRPr="00D87C9E" w:rsidRDefault="00D87C9E" w:rsidP="00922F53">
      <w:pPr>
        <w:rPr>
          <w:lang w:eastAsia="zh-CN"/>
        </w:rPr>
      </w:pPr>
      <w:r>
        <w:rPr>
          <w:lang w:eastAsia="zh-CN"/>
        </w:rPr>
        <w:t xml:space="preserve">After great effort in RAN1#96b meeting, some agreements </w:t>
      </w:r>
      <w:r w:rsidR="0061161F">
        <w:rPr>
          <w:rFonts w:hint="eastAsia"/>
          <w:lang w:eastAsia="zh-CN"/>
        </w:rPr>
        <w:t>w</w:t>
      </w:r>
      <w:r w:rsidR="0061161F">
        <w:rPr>
          <w:lang w:eastAsia="zh-CN"/>
        </w:rPr>
        <w:t>ere</w:t>
      </w:r>
      <w:r>
        <w:rPr>
          <w:lang w:eastAsia="zh-CN"/>
        </w:rPr>
        <w:t xml:space="preserve"> achieved for multi-beam operations [2]:</w:t>
      </w:r>
    </w:p>
    <w:p w14:paraId="427BB28D" w14:textId="77777777" w:rsidR="00D87C9E" w:rsidRPr="00351BB2" w:rsidRDefault="00D87C9E" w:rsidP="00D87C9E">
      <w:pPr>
        <w:contextualSpacing/>
        <w:rPr>
          <w:b/>
          <w:highlight w:val="green"/>
          <w:lang w:eastAsia="x-none"/>
        </w:rPr>
      </w:pPr>
      <w:r w:rsidRPr="00351BB2">
        <w:rPr>
          <w:b/>
          <w:highlight w:val="green"/>
          <w:lang w:eastAsia="x-none"/>
        </w:rPr>
        <w:t>Agreement</w:t>
      </w:r>
    </w:p>
    <w:p w14:paraId="1E7DA943" w14:textId="77777777" w:rsidR="00D87C9E" w:rsidRPr="00351BB2" w:rsidRDefault="00D87C9E" w:rsidP="00D87C9E">
      <w:pPr>
        <w:contextualSpacing/>
      </w:pPr>
      <w:r w:rsidRPr="00351BB2">
        <w:t>In Rel-16, only introduce specification enhancement for MPUE-Assumption3</w:t>
      </w:r>
    </w:p>
    <w:p w14:paraId="55D3213E" w14:textId="77777777" w:rsidR="00D87C9E" w:rsidRPr="00351BB2" w:rsidRDefault="00D87C9E" w:rsidP="00D87C9E">
      <w:pPr>
        <w:numPr>
          <w:ilvl w:val="0"/>
          <w:numId w:val="13"/>
        </w:numPr>
        <w:autoSpaceDE/>
        <w:autoSpaceDN/>
        <w:spacing w:before="0" w:after="0"/>
        <w:contextualSpacing/>
        <w:jc w:val="left"/>
      </w:pPr>
      <w:r w:rsidRPr="00351BB2">
        <w:t>MPUE-Assumption3: Multiple panels are implemented on a UE and multiple panels can be activated at a time but only one panel can be used for transmission.</w:t>
      </w:r>
    </w:p>
    <w:p w14:paraId="1FAF2051" w14:textId="77777777" w:rsidR="00D87C9E" w:rsidRPr="00351BB2" w:rsidRDefault="00D87C9E" w:rsidP="00D87C9E">
      <w:pPr>
        <w:numPr>
          <w:ilvl w:val="1"/>
          <w:numId w:val="13"/>
        </w:numPr>
        <w:autoSpaceDE/>
        <w:autoSpaceDN/>
        <w:spacing w:before="0" w:after="0"/>
        <w:contextualSpacing/>
        <w:jc w:val="left"/>
      </w:pPr>
      <w:r w:rsidRPr="00351BB2">
        <w:t>Note that this does not require a UE to always activate multi-panels simultaneously</w:t>
      </w:r>
    </w:p>
    <w:p w14:paraId="1C778045" w14:textId="77777777" w:rsidR="00D87C9E" w:rsidRPr="00351BB2" w:rsidRDefault="00D87C9E" w:rsidP="00D87C9E">
      <w:pPr>
        <w:numPr>
          <w:ilvl w:val="1"/>
          <w:numId w:val="13"/>
        </w:numPr>
        <w:autoSpaceDE/>
        <w:autoSpaceDN/>
        <w:spacing w:before="0" w:after="0"/>
        <w:contextualSpacing/>
        <w:jc w:val="left"/>
      </w:pPr>
      <w:r w:rsidRPr="00351BB2">
        <w:t xml:space="preserve">Note: UE can control the panel activation/deactivation </w:t>
      </w:r>
    </w:p>
    <w:p w14:paraId="2F809D6D" w14:textId="77777777" w:rsidR="00D87C9E" w:rsidRPr="00351BB2" w:rsidRDefault="00D87C9E" w:rsidP="00D87C9E">
      <w:pPr>
        <w:numPr>
          <w:ilvl w:val="0"/>
          <w:numId w:val="13"/>
        </w:numPr>
        <w:autoSpaceDE/>
        <w:autoSpaceDN/>
        <w:spacing w:before="0" w:after="0"/>
        <w:contextualSpacing/>
        <w:jc w:val="left"/>
      </w:pPr>
      <w:r w:rsidRPr="00351BB2">
        <w:t>Possible u</w:t>
      </w:r>
      <w:r w:rsidRPr="00351BB2">
        <w:rPr>
          <w:rFonts w:hint="eastAsia"/>
        </w:rPr>
        <w:t>se cases</w:t>
      </w:r>
      <w:r w:rsidRPr="00351BB2">
        <w:t xml:space="preserve"> at least include</w:t>
      </w:r>
    </w:p>
    <w:p w14:paraId="74242793" w14:textId="77777777" w:rsidR="00D87C9E" w:rsidRPr="00351BB2" w:rsidRDefault="00D87C9E" w:rsidP="00D87C9E">
      <w:pPr>
        <w:numPr>
          <w:ilvl w:val="1"/>
          <w:numId w:val="13"/>
        </w:numPr>
        <w:autoSpaceDE/>
        <w:autoSpaceDN/>
        <w:spacing w:before="0" w:after="0"/>
        <w:contextualSpacing/>
        <w:jc w:val="left"/>
      </w:pPr>
      <w:r w:rsidRPr="00351BB2">
        <w:t xml:space="preserve">(General) </w:t>
      </w:r>
      <w:r w:rsidRPr="00351BB2">
        <w:rPr>
          <w:rFonts w:hint="eastAsia"/>
        </w:rPr>
        <w:t>U</w:t>
      </w:r>
      <w:r w:rsidRPr="00351BB2">
        <w:t xml:space="preserve">L coverage enhancement for FR2 considering the UE power consumption </w:t>
      </w:r>
    </w:p>
    <w:p w14:paraId="2A0F2F76" w14:textId="77777777" w:rsidR="00D87C9E" w:rsidRPr="00351BB2" w:rsidRDefault="00D87C9E" w:rsidP="00D87C9E">
      <w:pPr>
        <w:numPr>
          <w:ilvl w:val="0"/>
          <w:numId w:val="13"/>
        </w:numPr>
        <w:autoSpaceDE/>
        <w:autoSpaceDN/>
        <w:spacing w:before="0" w:after="0"/>
        <w:contextualSpacing/>
        <w:jc w:val="left"/>
      </w:pPr>
      <w:r w:rsidRPr="00351BB2">
        <w:t>Discussion topics in Rel-16 include:</w:t>
      </w:r>
    </w:p>
    <w:p w14:paraId="239C7B7D" w14:textId="77777777" w:rsidR="00D87C9E" w:rsidRPr="00351BB2" w:rsidRDefault="00D87C9E" w:rsidP="00D87C9E">
      <w:pPr>
        <w:numPr>
          <w:ilvl w:val="1"/>
          <w:numId w:val="13"/>
        </w:numPr>
        <w:autoSpaceDE/>
        <w:autoSpaceDN/>
        <w:spacing w:before="0" w:after="0"/>
        <w:contextualSpacing/>
        <w:jc w:val="left"/>
      </w:pPr>
      <w:r w:rsidRPr="00351BB2">
        <w:t>Details on the identification for a panel and corresponding panel definition</w:t>
      </w:r>
    </w:p>
    <w:p w14:paraId="453A3809" w14:textId="77777777" w:rsidR="00D87C9E" w:rsidRPr="00351BB2" w:rsidRDefault="00D87C9E" w:rsidP="00D87C9E">
      <w:pPr>
        <w:numPr>
          <w:ilvl w:val="0"/>
          <w:numId w:val="13"/>
        </w:numPr>
        <w:autoSpaceDE/>
        <w:autoSpaceDN/>
        <w:spacing w:before="0" w:after="0"/>
        <w:contextualSpacing/>
        <w:jc w:val="left"/>
      </w:pPr>
      <w:r w:rsidRPr="00351BB2">
        <w:t xml:space="preserve">Any enhancement introduced in Rel-16 should take further enhancement of simultaneous transmission across multiple panels for future releases into account. </w:t>
      </w:r>
    </w:p>
    <w:p w14:paraId="21F3684E" w14:textId="68C51FA8" w:rsidR="00D87C9E" w:rsidRPr="00D87C9E" w:rsidRDefault="00D87C9E" w:rsidP="00922F53">
      <w:r w:rsidRPr="00351BB2">
        <w:t>This is a UE optional feature</w:t>
      </w:r>
      <w:r w:rsidR="0061161F">
        <w:t>.</w:t>
      </w:r>
    </w:p>
    <w:p w14:paraId="1DE47670" w14:textId="77777777" w:rsidR="00D87C9E" w:rsidRPr="00351BB2" w:rsidRDefault="00D87C9E" w:rsidP="00D87C9E">
      <w:pPr>
        <w:pStyle w:val="LGTdoc"/>
        <w:spacing w:afterLines="0" w:line="240" w:lineRule="auto"/>
        <w:contextualSpacing/>
        <w:rPr>
          <w:b/>
          <w:szCs w:val="22"/>
          <w:highlight w:val="darkYellow"/>
          <w:lang w:val="en-US"/>
        </w:rPr>
      </w:pPr>
      <w:r w:rsidRPr="00351BB2">
        <w:rPr>
          <w:b/>
          <w:szCs w:val="22"/>
          <w:highlight w:val="darkYellow"/>
          <w:lang w:val="en-US"/>
        </w:rPr>
        <w:t>Working Assumption</w:t>
      </w:r>
    </w:p>
    <w:p w14:paraId="60A05D15" w14:textId="77777777" w:rsidR="00D87C9E" w:rsidRPr="00351BB2" w:rsidRDefault="00D87C9E" w:rsidP="00D87C9E">
      <w:pPr>
        <w:pStyle w:val="LGTdoc"/>
        <w:spacing w:afterLines="0" w:line="240" w:lineRule="auto"/>
        <w:contextualSpacing/>
        <w:rPr>
          <w:szCs w:val="22"/>
          <w:lang w:val="en-US"/>
        </w:rPr>
      </w:pPr>
      <w:r w:rsidRPr="00351BB2">
        <w:rPr>
          <w:szCs w:val="22"/>
          <w:lang w:val="en-US"/>
        </w:rPr>
        <w:t>T</w:t>
      </w:r>
      <w:r w:rsidRPr="00351BB2">
        <w:rPr>
          <w:rFonts w:hint="eastAsia"/>
          <w:szCs w:val="22"/>
          <w:lang w:val="en-US"/>
        </w:rPr>
        <w:t>he</w:t>
      </w:r>
      <w:r w:rsidRPr="00351BB2">
        <w:rPr>
          <w:szCs w:val="22"/>
          <w:lang w:val="en-US"/>
        </w:rPr>
        <w:t xml:space="preserve"> agreed</w:t>
      </w:r>
      <w:r w:rsidRPr="00351BB2">
        <w:rPr>
          <w:rFonts w:hint="eastAsia"/>
          <w:szCs w:val="22"/>
          <w:lang w:val="en-US"/>
        </w:rPr>
        <w:t xml:space="preserve"> ID </w:t>
      </w:r>
      <w:r w:rsidRPr="00351BB2">
        <w:rPr>
          <w:szCs w:val="22"/>
          <w:lang w:val="en-US"/>
        </w:rPr>
        <w:t xml:space="preserve">(not excluding to reuse existing ID) </w:t>
      </w:r>
      <w:r w:rsidRPr="00351BB2">
        <w:rPr>
          <w:rFonts w:hint="eastAsia"/>
          <w:szCs w:val="22"/>
          <w:lang w:val="en-US"/>
        </w:rPr>
        <w:t xml:space="preserve">for a panel can be </w:t>
      </w:r>
      <w:r w:rsidRPr="00351BB2">
        <w:rPr>
          <w:szCs w:val="22"/>
          <w:lang w:val="en-US"/>
        </w:rPr>
        <w:t>used for panel-selection-based transmission of PUSCH, PUCCH and SRS, among multiple activated panels.</w:t>
      </w:r>
    </w:p>
    <w:p w14:paraId="031FE9E4" w14:textId="77777777" w:rsidR="00D87C9E" w:rsidRPr="00351BB2" w:rsidRDefault="00D87C9E" w:rsidP="00D87C9E">
      <w:pPr>
        <w:pStyle w:val="LGTdoc"/>
        <w:numPr>
          <w:ilvl w:val="0"/>
          <w:numId w:val="13"/>
        </w:numPr>
        <w:spacing w:before="0" w:afterLines="0" w:after="0" w:line="240" w:lineRule="auto"/>
        <w:contextualSpacing/>
        <w:rPr>
          <w:szCs w:val="22"/>
          <w:lang w:val="en-US"/>
        </w:rPr>
      </w:pPr>
      <w:r w:rsidRPr="00351BB2">
        <w:rPr>
          <w:szCs w:val="22"/>
          <w:lang w:val="en-US"/>
        </w:rPr>
        <w:t>FFS details, including an explicit/implicit indication of the panel, also considering beam correspondence at UE.</w:t>
      </w:r>
    </w:p>
    <w:p w14:paraId="7A5C7B95" w14:textId="77777777" w:rsidR="00D87C9E" w:rsidRPr="00351BB2" w:rsidRDefault="00D87C9E" w:rsidP="00D87C9E">
      <w:pPr>
        <w:pStyle w:val="LGTdoc"/>
        <w:numPr>
          <w:ilvl w:val="0"/>
          <w:numId w:val="13"/>
        </w:numPr>
        <w:spacing w:before="0" w:afterLines="0" w:after="0" w:line="240" w:lineRule="auto"/>
        <w:contextualSpacing/>
        <w:rPr>
          <w:szCs w:val="22"/>
          <w:lang w:val="en-US"/>
        </w:rPr>
      </w:pPr>
      <w:r w:rsidRPr="00351BB2">
        <w:rPr>
          <w:szCs w:val="22"/>
          <w:lang w:val="en-US"/>
        </w:rPr>
        <w:t>FFS on whether the ID can be used for panel-specific PRACH transmission, if supported.</w:t>
      </w:r>
    </w:p>
    <w:p w14:paraId="752EB7DD" w14:textId="77777777" w:rsidR="00D87C9E" w:rsidRPr="000048C7" w:rsidRDefault="00D87C9E" w:rsidP="00D87C9E">
      <w:pPr>
        <w:rPr>
          <w:b/>
          <w:highlight w:val="green"/>
          <w:lang w:eastAsia="x-none"/>
        </w:rPr>
      </w:pPr>
      <w:r w:rsidRPr="000048C7">
        <w:rPr>
          <w:b/>
          <w:highlight w:val="green"/>
          <w:lang w:eastAsia="x-none"/>
        </w:rPr>
        <w:t>Agreement</w:t>
      </w:r>
    </w:p>
    <w:p w14:paraId="1C509A17" w14:textId="77777777" w:rsidR="00D87C9E" w:rsidRPr="00970986" w:rsidRDefault="00D87C9E" w:rsidP="00D87C9E">
      <w:pPr>
        <w:rPr>
          <w:lang w:eastAsia="x-none"/>
        </w:rPr>
      </w:pPr>
      <w:r w:rsidRPr="00970986">
        <w:rPr>
          <w:lang w:eastAsia="x-none"/>
        </w:rPr>
        <w:t>RAN1 to determine one of the following for L1-SINR in RAN1#97:</w:t>
      </w:r>
    </w:p>
    <w:p w14:paraId="5B34211F" w14:textId="77777777" w:rsidR="00D87C9E" w:rsidRPr="00970986" w:rsidRDefault="00D87C9E" w:rsidP="00D87C9E">
      <w:pPr>
        <w:numPr>
          <w:ilvl w:val="0"/>
          <w:numId w:val="13"/>
        </w:numPr>
        <w:autoSpaceDE/>
        <w:autoSpaceDN/>
        <w:adjustRightInd/>
        <w:snapToGrid/>
        <w:spacing w:before="0" w:after="0"/>
        <w:ind w:left="720" w:hanging="320"/>
        <w:jc w:val="left"/>
        <w:rPr>
          <w:lang w:eastAsia="x-none"/>
        </w:rPr>
      </w:pPr>
      <w:r w:rsidRPr="00970986">
        <w:rPr>
          <w:lang w:eastAsia="x-none"/>
        </w:rPr>
        <w:t>L1-SINR based on ZP+NZP IMR</w:t>
      </w:r>
    </w:p>
    <w:p w14:paraId="79E78803" w14:textId="77777777" w:rsidR="00D87C9E" w:rsidRPr="00970986" w:rsidRDefault="00D87C9E" w:rsidP="00D87C9E">
      <w:pPr>
        <w:numPr>
          <w:ilvl w:val="0"/>
          <w:numId w:val="13"/>
        </w:numPr>
        <w:autoSpaceDE/>
        <w:autoSpaceDN/>
        <w:adjustRightInd/>
        <w:snapToGrid/>
        <w:spacing w:before="0" w:after="0"/>
        <w:ind w:left="720" w:hanging="320"/>
        <w:jc w:val="left"/>
        <w:rPr>
          <w:lang w:eastAsia="x-none"/>
        </w:rPr>
      </w:pPr>
      <w:r w:rsidRPr="00970986">
        <w:rPr>
          <w:lang w:eastAsia="x-none"/>
        </w:rPr>
        <w:t>L1-SINR based on ZP IMR only</w:t>
      </w:r>
    </w:p>
    <w:p w14:paraId="4259CE8E" w14:textId="77777777" w:rsidR="00D87C9E" w:rsidRPr="00970986" w:rsidRDefault="00D87C9E" w:rsidP="00D87C9E">
      <w:pPr>
        <w:numPr>
          <w:ilvl w:val="0"/>
          <w:numId w:val="13"/>
        </w:numPr>
        <w:autoSpaceDE/>
        <w:autoSpaceDN/>
        <w:adjustRightInd/>
        <w:snapToGrid/>
        <w:spacing w:before="0" w:after="0"/>
        <w:ind w:left="720" w:hanging="320"/>
        <w:jc w:val="left"/>
        <w:rPr>
          <w:lang w:eastAsia="x-none"/>
        </w:rPr>
      </w:pPr>
      <w:r w:rsidRPr="00970986">
        <w:rPr>
          <w:lang w:eastAsia="x-none"/>
        </w:rPr>
        <w:t>L1-SINR based on NZP IMR only</w:t>
      </w:r>
    </w:p>
    <w:p w14:paraId="1E7DA839" w14:textId="788D8EA7" w:rsidR="00D87C9E" w:rsidRDefault="00D87C9E" w:rsidP="00D87C9E">
      <w:pPr>
        <w:rPr>
          <w:lang w:eastAsia="x-none"/>
        </w:rPr>
      </w:pPr>
      <w:r>
        <w:rPr>
          <w:lang w:eastAsia="x-none"/>
        </w:rPr>
        <w:t>If there is no agreement on this issue in RAN1#97, L1-SINR will not be supported in Rel-16.</w:t>
      </w:r>
    </w:p>
    <w:p w14:paraId="55AB437C" w14:textId="77777777" w:rsidR="00D87C9E" w:rsidRPr="00D87C9E" w:rsidRDefault="00D87C9E" w:rsidP="00D87C9E">
      <w:pPr>
        <w:rPr>
          <w:b/>
          <w:highlight w:val="green"/>
        </w:rPr>
      </w:pPr>
      <w:r w:rsidRPr="00D87C9E">
        <w:rPr>
          <w:b/>
          <w:highlight w:val="green"/>
        </w:rPr>
        <w:lastRenderedPageBreak/>
        <w:t>Agreement</w:t>
      </w:r>
    </w:p>
    <w:p w14:paraId="2648CF67" w14:textId="77777777" w:rsidR="00D87C9E" w:rsidRPr="00701492" w:rsidRDefault="00D87C9E" w:rsidP="00D87C9E">
      <w:pPr>
        <w:pStyle w:val="af"/>
        <w:ind w:firstLineChars="0" w:firstLine="0"/>
      </w:pPr>
      <w:r w:rsidRPr="00701492">
        <w:t>At least support gNB can configure UE to report up to N reported SSBRI/CRIs defined in Rel-15 and corresponding L1-SINR values for in a beam reporting instance</w:t>
      </w:r>
    </w:p>
    <w:p w14:paraId="524976B6" w14:textId="77777777" w:rsidR="00D87C9E" w:rsidRPr="00D87C9E" w:rsidRDefault="00D87C9E" w:rsidP="00D87C9E">
      <w:pPr>
        <w:numPr>
          <w:ilvl w:val="0"/>
          <w:numId w:val="13"/>
        </w:numPr>
        <w:autoSpaceDE/>
        <w:autoSpaceDN/>
        <w:adjustRightInd/>
        <w:snapToGrid/>
        <w:spacing w:before="0" w:after="0"/>
        <w:ind w:left="720" w:hanging="320"/>
        <w:jc w:val="left"/>
        <w:rPr>
          <w:lang w:eastAsia="x-none"/>
        </w:rPr>
      </w:pPr>
      <w:r w:rsidRPr="00D87C9E">
        <w:rPr>
          <w:lang w:eastAsia="x-none"/>
        </w:rPr>
        <w:t>N is configured by RRC signaling with candidate values of {1, 2, 3, 4}</w:t>
      </w:r>
    </w:p>
    <w:p w14:paraId="675C0B37" w14:textId="77777777" w:rsidR="00D87C9E" w:rsidRPr="00D87C9E" w:rsidRDefault="00D87C9E" w:rsidP="00D87C9E">
      <w:pPr>
        <w:numPr>
          <w:ilvl w:val="0"/>
          <w:numId w:val="13"/>
        </w:numPr>
        <w:autoSpaceDE/>
        <w:autoSpaceDN/>
        <w:adjustRightInd/>
        <w:snapToGrid/>
        <w:spacing w:before="0" w:after="0"/>
        <w:ind w:left="720" w:hanging="320"/>
        <w:jc w:val="left"/>
        <w:rPr>
          <w:lang w:eastAsia="x-none"/>
        </w:rPr>
      </w:pPr>
      <w:r w:rsidRPr="00D87C9E">
        <w:rPr>
          <w:lang w:eastAsia="x-none"/>
        </w:rPr>
        <w:t>FFS: SSBRI/CRI implies a CMR/IMR combination configured by gNB based on CSI framework</w:t>
      </w:r>
    </w:p>
    <w:p w14:paraId="51273AC9" w14:textId="77777777" w:rsidR="00D87C9E" w:rsidRPr="00D87C9E" w:rsidRDefault="00D87C9E" w:rsidP="00D87C9E">
      <w:pPr>
        <w:numPr>
          <w:ilvl w:val="0"/>
          <w:numId w:val="13"/>
        </w:numPr>
        <w:autoSpaceDE/>
        <w:autoSpaceDN/>
        <w:adjustRightInd/>
        <w:snapToGrid/>
        <w:spacing w:before="0" w:after="0"/>
        <w:ind w:left="720" w:hanging="320"/>
        <w:jc w:val="left"/>
        <w:rPr>
          <w:lang w:eastAsia="x-none"/>
        </w:rPr>
      </w:pPr>
      <w:r w:rsidRPr="00D87C9E">
        <w:rPr>
          <w:lang w:eastAsia="x-none"/>
        </w:rPr>
        <w:t>FFS: details on information on CMR/IMR association</w:t>
      </w:r>
    </w:p>
    <w:p w14:paraId="690709E2" w14:textId="77777777" w:rsidR="00D87C9E" w:rsidRPr="00647466" w:rsidRDefault="00D87C9E" w:rsidP="00D87C9E">
      <w:pPr>
        <w:numPr>
          <w:ilvl w:val="0"/>
          <w:numId w:val="13"/>
        </w:numPr>
        <w:autoSpaceDE/>
        <w:autoSpaceDN/>
        <w:adjustRightInd/>
        <w:snapToGrid/>
        <w:spacing w:before="0" w:after="0"/>
        <w:ind w:left="720" w:hanging="320"/>
        <w:jc w:val="left"/>
        <w:rPr>
          <w:lang w:eastAsia="x-none"/>
        </w:rPr>
      </w:pPr>
      <w:r w:rsidRPr="00647466">
        <w:rPr>
          <w:lang w:eastAsia="x-none"/>
        </w:rPr>
        <w:t>Make a decision in RAN1 #97 whether to support gNB to configure UE to report [IMR index] and RSRP additionally in a beam reporting instance</w:t>
      </w:r>
    </w:p>
    <w:p w14:paraId="4E130D46" w14:textId="77777777" w:rsidR="00D87C9E" w:rsidRPr="00D87C9E" w:rsidRDefault="00D87C9E" w:rsidP="00D87C9E">
      <w:pPr>
        <w:numPr>
          <w:ilvl w:val="1"/>
          <w:numId w:val="13"/>
        </w:numPr>
        <w:autoSpaceDE/>
        <w:autoSpaceDN/>
        <w:adjustRightInd/>
        <w:snapToGrid/>
        <w:spacing w:before="0" w:after="0"/>
        <w:jc w:val="left"/>
        <w:rPr>
          <w:lang w:eastAsia="x-none"/>
        </w:rPr>
      </w:pPr>
      <w:r w:rsidRPr="00D87C9E">
        <w:rPr>
          <w:lang w:eastAsia="x-none"/>
        </w:rPr>
        <w:t>Companies are encouraged to provide evaluation results</w:t>
      </w:r>
    </w:p>
    <w:p w14:paraId="319F4659" w14:textId="77777777" w:rsidR="0094770C" w:rsidRDefault="0094770C" w:rsidP="0094770C">
      <w:pPr>
        <w:pStyle w:val="LGTdoc"/>
        <w:spacing w:line="240" w:lineRule="auto"/>
        <w:rPr>
          <w:b/>
          <w:sz w:val="20"/>
          <w:szCs w:val="22"/>
          <w:highlight w:val="green"/>
          <w:lang w:val="en-US"/>
        </w:rPr>
      </w:pPr>
      <w:r>
        <w:rPr>
          <w:b/>
          <w:sz w:val="20"/>
          <w:szCs w:val="22"/>
          <w:highlight w:val="green"/>
          <w:lang w:val="en-US"/>
        </w:rPr>
        <w:t>Agreement</w:t>
      </w:r>
    </w:p>
    <w:p w14:paraId="465A8F09" w14:textId="77777777" w:rsidR="0094770C" w:rsidRPr="00C0660B" w:rsidRDefault="0094770C" w:rsidP="0094770C">
      <w:pPr>
        <w:pStyle w:val="LGTdoc"/>
        <w:spacing w:line="240" w:lineRule="auto"/>
        <w:rPr>
          <w:rFonts w:eastAsiaTheme="minorEastAsia"/>
          <w:kern w:val="0"/>
          <w:szCs w:val="22"/>
          <w:lang w:val="en-US" w:eastAsia="en-US"/>
        </w:rPr>
      </w:pPr>
      <w:r w:rsidRPr="00C0660B">
        <w:rPr>
          <w:rFonts w:eastAsiaTheme="minorEastAsia"/>
          <w:kern w:val="0"/>
          <w:szCs w:val="22"/>
          <w:lang w:val="en-US" w:eastAsia="en-US"/>
        </w:rPr>
        <w:t>Support the configuration of up to 64 candidate beams for BFR by RRC signalling, without introducing additional MAC CE signalling for down-selecting a subset of beams.</w:t>
      </w:r>
    </w:p>
    <w:p w14:paraId="1B2E29C8" w14:textId="77777777" w:rsidR="0094770C" w:rsidRPr="00C0660B" w:rsidRDefault="0094770C" w:rsidP="0094770C">
      <w:pPr>
        <w:numPr>
          <w:ilvl w:val="0"/>
          <w:numId w:val="40"/>
        </w:numPr>
        <w:autoSpaceDE/>
        <w:autoSpaceDN/>
        <w:adjustRightInd/>
        <w:snapToGrid/>
        <w:spacing w:before="0" w:after="0"/>
        <w:ind w:left="720" w:hanging="320"/>
        <w:jc w:val="left"/>
      </w:pPr>
      <w:r>
        <w:t>The total number of RSs for new beam identification and layer 1 RSRP measurement are part of UE capability signaling</w:t>
      </w:r>
    </w:p>
    <w:p w14:paraId="5505AB81" w14:textId="77777777" w:rsidR="0094770C" w:rsidRDefault="0094770C" w:rsidP="0094770C">
      <w:r>
        <w:t>This applies per BWP.</w:t>
      </w:r>
    </w:p>
    <w:p w14:paraId="26851A46" w14:textId="77777777" w:rsidR="0094770C" w:rsidRDefault="0094770C" w:rsidP="0094770C">
      <w:pPr>
        <w:rPr>
          <w:b/>
          <w:sz w:val="20"/>
          <w:szCs w:val="24"/>
          <w:highlight w:val="green"/>
          <w:lang w:eastAsia="x-none"/>
        </w:rPr>
      </w:pPr>
      <w:r>
        <w:rPr>
          <w:b/>
          <w:highlight w:val="green"/>
          <w:lang w:eastAsia="x-none"/>
        </w:rPr>
        <w:t>Agreement</w:t>
      </w:r>
    </w:p>
    <w:p w14:paraId="5B4DAEF8" w14:textId="77777777" w:rsidR="0094770C" w:rsidRPr="00C0660B" w:rsidRDefault="0094770C" w:rsidP="0094770C">
      <w:r>
        <w:t>Downlink RS for new beam identification can be based on SSB and CSI-RS for BM</w:t>
      </w:r>
    </w:p>
    <w:p w14:paraId="446F556D" w14:textId="77777777" w:rsidR="0094770C" w:rsidRDefault="0094770C" w:rsidP="0094770C">
      <w:pPr>
        <w:rPr>
          <w:b/>
          <w:highlight w:val="green"/>
          <w:lang w:eastAsia="x-none"/>
        </w:rPr>
      </w:pPr>
      <w:r>
        <w:rPr>
          <w:b/>
          <w:highlight w:val="green"/>
          <w:lang w:eastAsia="x-none"/>
        </w:rPr>
        <w:t>Agreement</w:t>
      </w:r>
    </w:p>
    <w:p w14:paraId="7E2D1AC6" w14:textId="77777777" w:rsidR="0094770C" w:rsidRDefault="0094770C" w:rsidP="0094770C">
      <w:bookmarkStart w:id="4" w:name="_Hlk5796618"/>
      <w:r>
        <w:t>Downlink RS for new beam identification</w:t>
      </w:r>
      <w:bookmarkEnd w:id="4"/>
      <w:r>
        <w:t xml:space="preserve"> can be transmitted in active BWP of the CC which is configured to be monitored for BFR or another CC within the same band</w:t>
      </w:r>
    </w:p>
    <w:p w14:paraId="11DE39BA" w14:textId="77777777" w:rsidR="0094770C" w:rsidRDefault="0094770C" w:rsidP="0094770C">
      <w:pPr>
        <w:rPr>
          <w:b/>
          <w:highlight w:val="green"/>
          <w:lang w:eastAsia="x-none"/>
        </w:rPr>
      </w:pPr>
      <w:r>
        <w:rPr>
          <w:b/>
          <w:highlight w:val="green"/>
          <w:lang w:eastAsia="x-none"/>
        </w:rPr>
        <w:t>Agreement</w:t>
      </w:r>
    </w:p>
    <w:p w14:paraId="155949C6" w14:textId="77777777" w:rsidR="0094770C" w:rsidRDefault="0094770C" w:rsidP="0094770C">
      <w:r>
        <w:t>New beam identification threshold is based on L1-RSRP</w:t>
      </w:r>
    </w:p>
    <w:p w14:paraId="68667DC7" w14:textId="77777777" w:rsidR="0094770C" w:rsidRDefault="0094770C" w:rsidP="0094770C">
      <w:pPr>
        <w:rPr>
          <w:b/>
          <w:highlight w:val="green"/>
        </w:rPr>
      </w:pPr>
      <w:r>
        <w:rPr>
          <w:b/>
          <w:highlight w:val="green"/>
        </w:rPr>
        <w:t>Agreement</w:t>
      </w:r>
    </w:p>
    <w:p w14:paraId="3EF43880" w14:textId="77777777" w:rsidR="0094770C" w:rsidRDefault="0094770C" w:rsidP="0094770C">
      <w:r>
        <w:t xml:space="preserve">At least for explicit configuration, downlink RS for BFD is in current CC </w:t>
      </w:r>
    </w:p>
    <w:p w14:paraId="3A284DFB" w14:textId="77777777" w:rsidR="0094770C" w:rsidRDefault="0094770C" w:rsidP="0094770C">
      <w:pPr>
        <w:numPr>
          <w:ilvl w:val="0"/>
          <w:numId w:val="40"/>
        </w:numPr>
        <w:autoSpaceDE/>
        <w:autoSpaceDN/>
        <w:adjustRightInd/>
        <w:snapToGrid/>
        <w:spacing w:before="0" w:after="0"/>
        <w:jc w:val="left"/>
      </w:pPr>
      <w:r>
        <w:t>FFS: Downlink RS for BFD in another CC within the same band for implicit configuration</w:t>
      </w:r>
    </w:p>
    <w:p w14:paraId="3159C6D6" w14:textId="77777777" w:rsidR="0094770C" w:rsidRDefault="0094770C" w:rsidP="0094770C">
      <w:pPr>
        <w:rPr>
          <w:b/>
          <w:sz w:val="20"/>
          <w:szCs w:val="24"/>
          <w:highlight w:val="green"/>
          <w:lang w:eastAsia="x-none"/>
        </w:rPr>
      </w:pPr>
      <w:r>
        <w:rPr>
          <w:b/>
          <w:highlight w:val="green"/>
          <w:lang w:eastAsia="x-none"/>
        </w:rPr>
        <w:t>Agreement</w:t>
      </w:r>
    </w:p>
    <w:p w14:paraId="5C2DCCD8" w14:textId="77777777" w:rsidR="0094770C" w:rsidRDefault="0094770C" w:rsidP="0094770C">
      <w:pPr>
        <w:pStyle w:val="af"/>
        <w:numPr>
          <w:ilvl w:val="0"/>
          <w:numId w:val="41"/>
        </w:numPr>
        <w:autoSpaceDE/>
        <w:autoSpaceDN/>
        <w:adjustRightInd/>
        <w:snapToGrid/>
        <w:spacing w:before="0" w:after="0"/>
        <w:ind w:firstLineChars="0"/>
        <w:contextualSpacing/>
        <w:jc w:val="left"/>
      </w:pPr>
      <w:r w:rsidRPr="00C0660B">
        <w:t xml:space="preserve">For SCell with downlink only, </w:t>
      </w:r>
      <w:r>
        <w:t xml:space="preserve">UE reports failed CC index(es) and new beam information </w:t>
      </w:r>
      <w:r w:rsidRPr="00C0660B">
        <w:t>(if present)</w:t>
      </w:r>
      <w:r>
        <w:t xml:space="preserve"> by PUSCH or PUCCH</w:t>
      </w:r>
    </w:p>
    <w:p w14:paraId="641850C9" w14:textId="77777777" w:rsidR="0094770C" w:rsidRDefault="0094770C" w:rsidP="0094770C">
      <w:pPr>
        <w:pStyle w:val="af"/>
        <w:numPr>
          <w:ilvl w:val="1"/>
          <w:numId w:val="41"/>
        </w:numPr>
        <w:autoSpaceDE/>
        <w:autoSpaceDN/>
        <w:adjustRightInd/>
        <w:snapToGrid/>
        <w:spacing w:before="0" w:after="0"/>
        <w:ind w:firstLineChars="0"/>
        <w:jc w:val="left"/>
      </w:pPr>
      <w:r>
        <w:t>FFS: whether it is carried by MAC CE or UCI-like PUSCH or PUCCH</w:t>
      </w:r>
    </w:p>
    <w:p w14:paraId="13E01274" w14:textId="77777777" w:rsidR="0094770C" w:rsidRDefault="0094770C" w:rsidP="0094770C">
      <w:pPr>
        <w:pStyle w:val="af"/>
        <w:numPr>
          <w:ilvl w:val="1"/>
          <w:numId w:val="41"/>
        </w:numPr>
        <w:autoSpaceDE/>
        <w:autoSpaceDN/>
        <w:adjustRightInd/>
        <w:snapToGrid/>
        <w:spacing w:before="0" w:after="0"/>
        <w:ind w:firstLineChars="0"/>
        <w:jc w:val="left"/>
      </w:pPr>
      <w:r>
        <w:t>Down-select at least one options for BFRQ procedure in RAN1 #97:</w:t>
      </w:r>
    </w:p>
    <w:p w14:paraId="1630A10B" w14:textId="77777777" w:rsidR="0094770C" w:rsidRDefault="0094770C" w:rsidP="0094770C">
      <w:pPr>
        <w:pStyle w:val="af"/>
        <w:numPr>
          <w:ilvl w:val="2"/>
          <w:numId w:val="41"/>
        </w:numPr>
        <w:autoSpaceDE/>
        <w:autoSpaceDN/>
        <w:adjustRightInd/>
        <w:snapToGrid/>
        <w:spacing w:before="0" w:after="0"/>
        <w:ind w:firstLineChars="0"/>
        <w:jc w:val="left"/>
      </w:pPr>
      <w:r>
        <w:t xml:space="preserve">Option 1: Failed CC index(es), new beam information </w:t>
      </w:r>
      <w:r w:rsidRPr="00C0660B">
        <w:t>(if present)</w:t>
      </w:r>
      <w:r>
        <w:t xml:space="preserve"> and beam failure event to be reported by a single report by MAC CE </w:t>
      </w:r>
    </w:p>
    <w:p w14:paraId="629EDF9C" w14:textId="77777777" w:rsidR="0094770C" w:rsidRDefault="0094770C" w:rsidP="0094770C">
      <w:pPr>
        <w:pStyle w:val="af"/>
        <w:numPr>
          <w:ilvl w:val="3"/>
          <w:numId w:val="41"/>
        </w:numPr>
        <w:autoSpaceDE/>
        <w:autoSpaceDN/>
        <w:adjustRightInd/>
        <w:snapToGrid/>
        <w:spacing w:before="0" w:after="0"/>
        <w:ind w:firstLineChars="0"/>
        <w:jc w:val="left"/>
      </w:pPr>
      <w:r>
        <w:t>FFS: whether or not to have spec impact on resource for MAC CE</w:t>
      </w:r>
    </w:p>
    <w:p w14:paraId="03F561DB" w14:textId="77777777" w:rsidR="0094770C" w:rsidRDefault="0094770C" w:rsidP="0094770C">
      <w:pPr>
        <w:pStyle w:val="af"/>
        <w:numPr>
          <w:ilvl w:val="3"/>
          <w:numId w:val="41"/>
        </w:numPr>
        <w:autoSpaceDE/>
        <w:autoSpaceDN/>
        <w:adjustRightInd/>
        <w:snapToGrid/>
        <w:spacing w:before="0" w:after="0"/>
        <w:ind w:firstLineChars="0"/>
        <w:jc w:val="left"/>
      </w:pPr>
      <w:r>
        <w:t>Resource for MAC CE is not triggered by dedicated PUCCH/PRACH for BFR</w:t>
      </w:r>
    </w:p>
    <w:p w14:paraId="77B7BD89" w14:textId="77777777" w:rsidR="0094770C" w:rsidRDefault="0094770C" w:rsidP="0094770C">
      <w:pPr>
        <w:pStyle w:val="af"/>
        <w:numPr>
          <w:ilvl w:val="2"/>
          <w:numId w:val="41"/>
        </w:numPr>
        <w:autoSpaceDE/>
        <w:autoSpaceDN/>
        <w:adjustRightInd/>
        <w:snapToGrid/>
        <w:spacing w:before="0" w:after="0"/>
        <w:ind w:firstLineChars="0"/>
        <w:jc w:val="left"/>
      </w:pPr>
      <w:r>
        <w:t xml:space="preserve">Option 2: step 1: UE conveys beam failure event, and step 2: UE reports new beam information </w:t>
      </w:r>
      <w:r w:rsidRPr="00C0660B">
        <w:t>(if present)</w:t>
      </w:r>
      <w:r>
        <w:t xml:space="preserve"> and failed CC index(es)</w:t>
      </w:r>
    </w:p>
    <w:p w14:paraId="5EEF2CB3" w14:textId="77777777" w:rsidR="0094770C" w:rsidRDefault="0094770C" w:rsidP="0094770C">
      <w:pPr>
        <w:pStyle w:val="af"/>
        <w:numPr>
          <w:ilvl w:val="3"/>
          <w:numId w:val="41"/>
        </w:numPr>
        <w:autoSpaceDE/>
        <w:autoSpaceDN/>
        <w:adjustRightInd/>
        <w:snapToGrid/>
        <w:spacing w:before="0" w:after="0"/>
        <w:ind w:firstLineChars="0"/>
        <w:jc w:val="left"/>
      </w:pPr>
      <w:r>
        <w:t>Step 1 is carried by dedicated PUCCH/PRACH resource</w:t>
      </w:r>
    </w:p>
    <w:p w14:paraId="1892B9A7" w14:textId="77777777" w:rsidR="0094770C" w:rsidRDefault="0094770C" w:rsidP="0094770C">
      <w:pPr>
        <w:pStyle w:val="af"/>
        <w:numPr>
          <w:ilvl w:val="3"/>
          <w:numId w:val="41"/>
        </w:numPr>
        <w:autoSpaceDE/>
        <w:autoSpaceDN/>
        <w:adjustRightInd/>
        <w:snapToGrid/>
        <w:spacing w:before="0" w:after="0"/>
        <w:ind w:firstLineChars="0"/>
        <w:jc w:val="left"/>
      </w:pPr>
      <w:r>
        <w:t>Step 2 is carried by MAC CE or UCI</w:t>
      </w:r>
    </w:p>
    <w:p w14:paraId="4FE9015A" w14:textId="77777777" w:rsidR="0094770C" w:rsidRDefault="0094770C" w:rsidP="0094770C">
      <w:pPr>
        <w:pStyle w:val="af"/>
        <w:numPr>
          <w:ilvl w:val="2"/>
          <w:numId w:val="41"/>
        </w:numPr>
        <w:autoSpaceDE/>
        <w:autoSpaceDN/>
        <w:adjustRightInd/>
        <w:snapToGrid/>
        <w:spacing w:before="0" w:after="0"/>
        <w:ind w:firstLineChars="0"/>
        <w:jc w:val="left"/>
      </w:pPr>
      <w:r>
        <w:t xml:space="preserve">Option 3: step 1: UE conveys beam failure event and failed CC index(es), and step 2: UE reports new beam information </w:t>
      </w:r>
      <w:r w:rsidRPr="00C0660B">
        <w:t>(if present)</w:t>
      </w:r>
    </w:p>
    <w:p w14:paraId="38E5B0B0" w14:textId="77777777" w:rsidR="0094770C" w:rsidRDefault="0094770C" w:rsidP="0094770C">
      <w:pPr>
        <w:pStyle w:val="af"/>
        <w:numPr>
          <w:ilvl w:val="3"/>
          <w:numId w:val="41"/>
        </w:numPr>
        <w:autoSpaceDE/>
        <w:autoSpaceDN/>
        <w:adjustRightInd/>
        <w:snapToGrid/>
        <w:spacing w:before="0" w:after="0"/>
        <w:ind w:firstLineChars="0"/>
        <w:jc w:val="left"/>
      </w:pPr>
      <w:r>
        <w:t>Step 2 is carried by MAC CE or UCI, e.g. AP-CSI</w:t>
      </w:r>
    </w:p>
    <w:p w14:paraId="5EB8255B" w14:textId="77777777" w:rsidR="0094770C" w:rsidRDefault="0094770C" w:rsidP="0094770C">
      <w:pPr>
        <w:pStyle w:val="af"/>
        <w:numPr>
          <w:ilvl w:val="3"/>
          <w:numId w:val="41"/>
        </w:numPr>
        <w:autoSpaceDE/>
        <w:autoSpaceDN/>
        <w:adjustRightInd/>
        <w:snapToGrid/>
        <w:spacing w:before="0" w:after="0"/>
        <w:ind w:firstLineChars="0"/>
        <w:jc w:val="left"/>
      </w:pPr>
      <w:r>
        <w:t>PUCCH/PRACH is used for step 1 to carry failed CC index(es) implicitly</w:t>
      </w:r>
    </w:p>
    <w:p w14:paraId="597DF098" w14:textId="77777777" w:rsidR="0094770C" w:rsidRDefault="0094770C" w:rsidP="0094770C">
      <w:pPr>
        <w:pStyle w:val="af"/>
        <w:numPr>
          <w:ilvl w:val="4"/>
          <w:numId w:val="41"/>
        </w:numPr>
        <w:autoSpaceDE/>
        <w:autoSpaceDN/>
        <w:adjustRightInd/>
        <w:snapToGrid/>
        <w:spacing w:before="0" w:after="0"/>
        <w:ind w:firstLineChars="0"/>
        <w:jc w:val="left"/>
      </w:pPr>
      <w:r>
        <w:t>FFS: whether it is single-bit PUCCH or multi-bit PUCCH</w:t>
      </w:r>
    </w:p>
    <w:p w14:paraId="4F83DD92" w14:textId="77777777" w:rsidR="0094770C" w:rsidRDefault="0094770C" w:rsidP="0094770C">
      <w:pPr>
        <w:pStyle w:val="af"/>
        <w:numPr>
          <w:ilvl w:val="1"/>
          <w:numId w:val="41"/>
        </w:numPr>
        <w:autoSpaceDE/>
        <w:autoSpaceDN/>
        <w:adjustRightInd/>
        <w:snapToGrid/>
        <w:spacing w:before="0" w:after="0"/>
        <w:ind w:firstLineChars="0"/>
        <w:jc w:val="left"/>
      </w:pPr>
      <w:r>
        <w:t>The failed CC index(es) should be selected from up to N_max CCs for SCell BFR</w:t>
      </w:r>
    </w:p>
    <w:p w14:paraId="10D80887" w14:textId="77777777" w:rsidR="0094770C" w:rsidRPr="00C0660B" w:rsidRDefault="0094770C" w:rsidP="0094770C">
      <w:pPr>
        <w:pStyle w:val="af"/>
        <w:numPr>
          <w:ilvl w:val="2"/>
          <w:numId w:val="41"/>
        </w:numPr>
        <w:autoSpaceDE/>
        <w:autoSpaceDN/>
        <w:adjustRightInd/>
        <w:snapToGrid/>
        <w:spacing w:before="0" w:after="0"/>
        <w:ind w:firstLineChars="0"/>
        <w:jc w:val="left"/>
      </w:pPr>
      <w:r>
        <w:lastRenderedPageBreak/>
        <w:t xml:space="preserve">FFS: N_max </w:t>
      </w:r>
    </w:p>
    <w:p w14:paraId="42B75B18" w14:textId="77777777" w:rsidR="00CA2829" w:rsidRPr="00CA2829" w:rsidRDefault="00CA2829" w:rsidP="00847CD5">
      <w:pPr>
        <w:jc w:val="left"/>
        <w:rPr>
          <w:lang w:eastAsia="zh-CN"/>
        </w:rPr>
      </w:pPr>
      <w:r>
        <w:rPr>
          <w:rFonts w:hint="eastAsia"/>
          <w:lang w:eastAsia="zh-CN"/>
        </w:rPr>
        <w:t>In this cont</w:t>
      </w:r>
      <w:r w:rsidR="00BA5499">
        <w:rPr>
          <w:lang w:eastAsia="zh-CN"/>
        </w:rPr>
        <w:t>ribution, we will present our opinions on</w:t>
      </w:r>
      <w:r w:rsidR="00736689">
        <w:rPr>
          <w:rFonts w:hint="eastAsia"/>
          <w:lang w:eastAsia="zh-CN"/>
        </w:rPr>
        <w:t xml:space="preserve"> DL BM enhancement</w:t>
      </w:r>
      <w:r w:rsidR="00BA5499">
        <w:rPr>
          <w:lang w:eastAsia="zh-CN"/>
        </w:rPr>
        <w:t>,</w:t>
      </w:r>
      <w:r w:rsidR="00736689">
        <w:rPr>
          <w:rFonts w:hint="eastAsia"/>
          <w:lang w:eastAsia="zh-CN"/>
        </w:rPr>
        <w:t xml:space="preserve"> multi-beam based UL operation, measurement and reporting of L1-SINR</w:t>
      </w:r>
      <w:r w:rsidR="00BA5499">
        <w:rPr>
          <w:lang w:eastAsia="zh-CN"/>
        </w:rPr>
        <w:t xml:space="preserve"> and BFR for S</w:t>
      </w:r>
      <w:r w:rsidR="00B92068">
        <w:rPr>
          <w:lang w:eastAsia="zh-CN"/>
        </w:rPr>
        <w:t>C</w:t>
      </w:r>
      <w:r w:rsidR="00BA5499">
        <w:rPr>
          <w:lang w:eastAsia="zh-CN"/>
        </w:rPr>
        <w:t>ell.</w:t>
      </w:r>
    </w:p>
    <w:p w14:paraId="0F620FBD" w14:textId="77777777" w:rsidR="00996626" w:rsidRPr="00996626" w:rsidRDefault="00996626" w:rsidP="00847CD5">
      <w:pPr>
        <w:jc w:val="left"/>
        <w:rPr>
          <w:lang w:eastAsia="zh-CN"/>
        </w:rPr>
      </w:pPr>
    </w:p>
    <w:p w14:paraId="46BACBB7" w14:textId="754C460A" w:rsidR="003B6B45" w:rsidRPr="00804F14" w:rsidRDefault="00847CD5" w:rsidP="00804F14">
      <w:pPr>
        <w:pStyle w:val="1"/>
        <w:rPr>
          <w:lang w:val="en-GB"/>
        </w:rPr>
      </w:pPr>
      <w:r>
        <w:rPr>
          <w:lang w:eastAsia="zh-CN"/>
        </w:rPr>
        <w:t>Discussion</w:t>
      </w:r>
    </w:p>
    <w:p w14:paraId="4EB81EB8" w14:textId="77777777" w:rsidR="00246982" w:rsidRDefault="00246982" w:rsidP="00246982">
      <w:pPr>
        <w:pStyle w:val="2"/>
        <w:rPr>
          <w:lang w:eastAsia="zh-CN"/>
        </w:rPr>
      </w:pPr>
      <w:r>
        <w:rPr>
          <w:rFonts w:hint="eastAsia"/>
          <w:lang w:eastAsia="zh-CN"/>
        </w:rPr>
        <w:t>Event triggered beam reporting</w:t>
      </w:r>
    </w:p>
    <w:p w14:paraId="087F5768" w14:textId="6D28D21A" w:rsidR="00246982" w:rsidRDefault="00246982" w:rsidP="00246982">
      <w:pPr>
        <w:rPr>
          <w:lang w:eastAsia="zh-CN"/>
        </w:rPr>
      </w:pPr>
      <w:r>
        <w:rPr>
          <w:lang w:eastAsia="zh-CN"/>
        </w:rPr>
        <w:t>I</w:t>
      </w:r>
      <w:r>
        <w:rPr>
          <w:rFonts w:hint="eastAsia"/>
          <w:lang w:eastAsia="zh-CN"/>
        </w:rPr>
        <w:t>n R</w:t>
      </w:r>
      <w:r w:rsidR="00AD66CB">
        <w:rPr>
          <w:lang w:eastAsia="zh-CN"/>
        </w:rPr>
        <w:t>el-</w:t>
      </w:r>
      <w:r>
        <w:rPr>
          <w:rFonts w:hint="eastAsia"/>
          <w:lang w:eastAsia="zh-CN"/>
        </w:rPr>
        <w:t xml:space="preserve">15 beam management procedure, UE would be only </w:t>
      </w:r>
      <w:r>
        <w:rPr>
          <w:lang w:eastAsia="zh-CN"/>
        </w:rPr>
        <w:t>configured with</w:t>
      </w:r>
      <w:r>
        <w:rPr>
          <w:rFonts w:hint="eastAsia"/>
          <w:lang w:eastAsia="zh-CN"/>
        </w:rPr>
        <w:t xml:space="preserve"> top N (N=1,</w:t>
      </w:r>
      <w:r>
        <w:rPr>
          <w:lang w:eastAsia="zh-CN"/>
        </w:rPr>
        <w:t xml:space="preserve"> </w:t>
      </w:r>
      <w:r>
        <w:rPr>
          <w:rFonts w:hint="eastAsia"/>
          <w:lang w:eastAsia="zh-CN"/>
        </w:rPr>
        <w:t>2,</w:t>
      </w:r>
      <w:r>
        <w:rPr>
          <w:lang w:eastAsia="zh-CN"/>
        </w:rPr>
        <w:t xml:space="preserve"> </w:t>
      </w:r>
      <w:r>
        <w:rPr>
          <w:rFonts w:hint="eastAsia"/>
          <w:lang w:eastAsia="zh-CN"/>
        </w:rPr>
        <w:t xml:space="preserve">4) beams reporting or no reporting. </w:t>
      </w:r>
      <w:r>
        <w:rPr>
          <w:lang w:eastAsia="zh-CN"/>
        </w:rPr>
        <w:t>In some cases,</w:t>
      </w:r>
      <w:r>
        <w:rPr>
          <w:rFonts w:hint="eastAsia"/>
          <w:lang w:eastAsia="zh-CN"/>
        </w:rPr>
        <w:t xml:space="preserve"> s</w:t>
      </w:r>
      <w:r>
        <w:rPr>
          <w:lang w:eastAsia="zh-CN"/>
        </w:rPr>
        <w:t>ome</w:t>
      </w:r>
      <w:r>
        <w:rPr>
          <w:rFonts w:hint="eastAsia"/>
          <w:lang w:eastAsia="zh-CN"/>
        </w:rPr>
        <w:t xml:space="preserve"> of served beam </w:t>
      </w:r>
      <w:r>
        <w:rPr>
          <w:lang w:eastAsia="zh-CN"/>
        </w:rPr>
        <w:t>quality</w:t>
      </w:r>
      <w:r>
        <w:rPr>
          <w:rFonts w:hint="eastAsia"/>
          <w:lang w:eastAsia="zh-CN"/>
        </w:rPr>
        <w:t xml:space="preserve"> may become bad, but it is not known to gNB timely.</w:t>
      </w:r>
      <w:r w:rsidRPr="00634516">
        <w:rPr>
          <w:lang w:eastAsia="zh-CN"/>
        </w:rPr>
        <w:t xml:space="preserve"> </w:t>
      </w:r>
      <w:r>
        <w:rPr>
          <w:lang w:eastAsia="zh-CN"/>
        </w:rPr>
        <w:t xml:space="preserve">Based on current beam management mechanism, beam optimization </w:t>
      </w:r>
      <w:r>
        <w:rPr>
          <w:rFonts w:hint="eastAsia"/>
          <w:lang w:eastAsia="zh-CN"/>
        </w:rPr>
        <w:t xml:space="preserve">may be delayed, and more overhead would be brought about. Although one event triggered beam </w:t>
      </w:r>
      <w:r>
        <w:rPr>
          <w:lang w:eastAsia="zh-CN"/>
        </w:rPr>
        <w:t>measurement</w:t>
      </w:r>
      <w:r>
        <w:rPr>
          <w:rFonts w:hint="eastAsia"/>
          <w:lang w:eastAsia="zh-CN"/>
        </w:rPr>
        <w:t xml:space="preserve"> and </w:t>
      </w:r>
      <w:r>
        <w:rPr>
          <w:lang w:eastAsia="zh-CN"/>
        </w:rPr>
        <w:t>reporting</w:t>
      </w:r>
      <w:r>
        <w:rPr>
          <w:rFonts w:hint="eastAsia"/>
          <w:lang w:eastAsia="zh-CN"/>
        </w:rPr>
        <w:t xml:space="preserve"> procedure</w:t>
      </w:r>
      <w:r>
        <w:rPr>
          <w:lang w:eastAsia="zh-CN"/>
        </w:rPr>
        <w:t>, i.e.</w:t>
      </w:r>
      <w:r>
        <w:rPr>
          <w:rFonts w:hint="eastAsia"/>
          <w:lang w:eastAsia="zh-CN"/>
        </w:rPr>
        <w:t xml:space="preserve"> beam failure recovery procedure (BFR)</w:t>
      </w:r>
      <w:r>
        <w:rPr>
          <w:lang w:eastAsia="zh-CN"/>
        </w:rPr>
        <w:t>,</w:t>
      </w:r>
      <w:r>
        <w:rPr>
          <w:rFonts w:hint="eastAsia"/>
          <w:lang w:eastAsia="zh-CN"/>
        </w:rPr>
        <w:t xml:space="preserve"> has been designed in R</w:t>
      </w:r>
      <w:r w:rsidR="00AD66CB">
        <w:rPr>
          <w:lang w:eastAsia="zh-CN"/>
        </w:rPr>
        <w:t>el-</w:t>
      </w:r>
      <w:r>
        <w:rPr>
          <w:rFonts w:hint="eastAsia"/>
          <w:lang w:eastAsia="zh-CN"/>
        </w:rPr>
        <w:t xml:space="preserve">15, large latency and overhead could be envisioned considering only when all monitored beams fail and at least one new candidate beam is </w:t>
      </w:r>
      <w:r>
        <w:rPr>
          <w:lang w:eastAsia="zh-CN"/>
        </w:rPr>
        <w:t>identified</w:t>
      </w:r>
      <w:r>
        <w:rPr>
          <w:rFonts w:hint="eastAsia"/>
          <w:lang w:eastAsia="zh-CN"/>
        </w:rPr>
        <w:t xml:space="preserve"> do the event be triggered. </w:t>
      </w:r>
    </w:p>
    <w:p w14:paraId="31735888" w14:textId="4E5DBB5B" w:rsidR="00345991" w:rsidRPr="00345991" w:rsidRDefault="00246982" w:rsidP="00345991">
      <w:pPr>
        <w:jc w:val="left"/>
        <w:rPr>
          <w:b/>
          <w:i/>
          <w:lang w:val="en-GB" w:eastAsia="zh-CN"/>
        </w:rPr>
      </w:pPr>
      <w:r w:rsidRPr="00D73475">
        <w:rPr>
          <w:b/>
          <w:i/>
          <w:lang w:val="en-GB" w:eastAsia="zh-CN"/>
        </w:rPr>
        <w:t>O</w:t>
      </w:r>
      <w:r>
        <w:rPr>
          <w:rFonts w:hint="eastAsia"/>
          <w:b/>
          <w:i/>
          <w:lang w:val="en-GB" w:eastAsia="zh-CN"/>
        </w:rPr>
        <w:t xml:space="preserve">bservation </w:t>
      </w:r>
      <w:r>
        <w:rPr>
          <w:b/>
          <w:i/>
          <w:lang w:val="en-GB" w:eastAsia="zh-CN"/>
        </w:rPr>
        <w:t>1</w:t>
      </w:r>
      <w:r w:rsidRPr="00D73475">
        <w:rPr>
          <w:rFonts w:hint="eastAsia"/>
          <w:b/>
          <w:i/>
          <w:lang w:val="en-GB" w:eastAsia="zh-CN"/>
        </w:rPr>
        <w:t xml:space="preserve">: Event triggered beam reporting should be studied which refers to partial monitored beams failure, to reduce latency and overhead and </w:t>
      </w:r>
      <w:r>
        <w:rPr>
          <w:b/>
          <w:i/>
          <w:lang w:val="en-GB" w:eastAsia="zh-CN"/>
        </w:rPr>
        <w:t xml:space="preserve">to </w:t>
      </w:r>
      <w:r w:rsidRPr="00D73475">
        <w:rPr>
          <w:rFonts w:hint="eastAsia"/>
          <w:b/>
          <w:i/>
          <w:lang w:val="en-GB" w:eastAsia="zh-CN"/>
        </w:rPr>
        <w:t>achieve fast beam switch</w:t>
      </w:r>
      <w:r>
        <w:rPr>
          <w:b/>
          <w:i/>
          <w:lang w:val="en-GB" w:eastAsia="zh-CN"/>
        </w:rPr>
        <w:t>ing</w:t>
      </w:r>
      <w:r w:rsidRPr="00D73475">
        <w:rPr>
          <w:rFonts w:hint="eastAsia"/>
          <w:b/>
          <w:i/>
          <w:lang w:val="en-GB" w:eastAsia="zh-CN"/>
        </w:rPr>
        <w:t>.</w:t>
      </w:r>
    </w:p>
    <w:p w14:paraId="48279096" w14:textId="173886FD" w:rsidR="003D4FCE" w:rsidRDefault="003D4FCE" w:rsidP="00246982">
      <w:pPr>
        <w:rPr>
          <w:lang w:val="en-GB" w:eastAsia="zh-CN"/>
        </w:rPr>
      </w:pPr>
      <w:r>
        <w:rPr>
          <w:rFonts w:hint="eastAsia"/>
          <w:lang w:val="en-GB" w:eastAsia="zh-CN"/>
        </w:rPr>
        <w:t>For partial beam failure event, at least the report should be included failed beam information, e.g.,</w:t>
      </w:r>
      <w:r>
        <w:rPr>
          <w:lang w:val="en-GB" w:eastAsia="zh-CN"/>
        </w:rPr>
        <w:t xml:space="preserve"> failed beam index. In addition, if new beams could be identified, it benefits to report new beam information from the perspective of overhead reduction and latency reduction. For the resource to carry partial beam failure report, in general there exist two ways:</w:t>
      </w:r>
    </w:p>
    <w:p w14:paraId="570E4195" w14:textId="256DF45E" w:rsidR="003D4FCE" w:rsidRPr="00B21B6F" w:rsidRDefault="003D4FCE" w:rsidP="00B21B6F">
      <w:pPr>
        <w:pStyle w:val="af"/>
        <w:numPr>
          <w:ilvl w:val="0"/>
          <w:numId w:val="13"/>
        </w:numPr>
        <w:ind w:firstLineChars="0"/>
        <w:rPr>
          <w:lang w:val="en-GB" w:eastAsia="zh-CN"/>
        </w:rPr>
      </w:pPr>
      <w:r w:rsidRPr="00B21B6F">
        <w:rPr>
          <w:lang w:val="en-GB" w:eastAsia="zh-CN"/>
        </w:rPr>
        <w:t xml:space="preserve">Alt.1: reusing existed resources, e.g., PUCCH </w:t>
      </w:r>
      <w:r w:rsidR="00B21B6F" w:rsidRPr="00B21B6F">
        <w:rPr>
          <w:lang w:val="en-GB" w:eastAsia="zh-CN"/>
        </w:rPr>
        <w:t>resources for normal beam reporting which refers to top N beam reporting</w:t>
      </w:r>
    </w:p>
    <w:p w14:paraId="2DA7889F" w14:textId="514DDB6A" w:rsidR="00B21B6F" w:rsidRPr="00B21B6F" w:rsidRDefault="00B21B6F" w:rsidP="00B21B6F">
      <w:pPr>
        <w:pStyle w:val="af"/>
        <w:numPr>
          <w:ilvl w:val="0"/>
          <w:numId w:val="13"/>
        </w:numPr>
        <w:ind w:firstLineChars="0"/>
        <w:rPr>
          <w:lang w:val="en-GB" w:eastAsia="zh-CN"/>
        </w:rPr>
      </w:pPr>
      <w:r w:rsidRPr="00B21B6F">
        <w:rPr>
          <w:lang w:val="en-GB" w:eastAsia="zh-CN"/>
        </w:rPr>
        <w:t>Alt.2: Dedicated resources, e.g., PUCCH resources, PUSCH resources</w:t>
      </w:r>
    </w:p>
    <w:p w14:paraId="30E297D2" w14:textId="1C95239D" w:rsidR="003D4FCE" w:rsidRDefault="00B21B6F" w:rsidP="00246982">
      <w:pPr>
        <w:rPr>
          <w:lang w:val="en-GB" w:eastAsia="zh-CN"/>
        </w:rPr>
      </w:pPr>
      <w:r>
        <w:rPr>
          <w:rFonts w:hint="eastAsia"/>
          <w:lang w:val="en-GB" w:eastAsia="zh-CN"/>
        </w:rPr>
        <w:t xml:space="preserve">For alt.1, the benefit of supporting partial beam failure perhaps would be limited considering </w:t>
      </w:r>
      <w:r>
        <w:rPr>
          <w:lang w:val="en-GB" w:eastAsia="zh-CN"/>
        </w:rPr>
        <w:t>we should ensure the NW could differentiate between normal beam reporting and report for partial beam failure event</w:t>
      </w:r>
      <w:r w:rsidR="00A96FD2">
        <w:rPr>
          <w:lang w:val="en-GB" w:eastAsia="zh-CN"/>
        </w:rPr>
        <w:t>, e.g., for partial beam failure reporting where only one failed beam information is repeated by N times. For</w:t>
      </w:r>
      <w:r>
        <w:rPr>
          <w:lang w:val="en-GB" w:eastAsia="zh-CN"/>
        </w:rPr>
        <w:t xml:space="preserve"> alt.2, more valuable information could be reported to NW, and obviously the system performance would be improved.</w:t>
      </w:r>
    </w:p>
    <w:p w14:paraId="23474DCB" w14:textId="77777777" w:rsidR="00246982" w:rsidRPr="00D73475" w:rsidRDefault="00246982" w:rsidP="00246982">
      <w:pPr>
        <w:jc w:val="left"/>
        <w:rPr>
          <w:b/>
          <w:i/>
          <w:lang w:val="en-GB" w:eastAsia="zh-CN"/>
        </w:rPr>
      </w:pPr>
      <w:r>
        <w:rPr>
          <w:rFonts w:hint="eastAsia"/>
          <w:b/>
          <w:i/>
          <w:lang w:val="en-GB" w:eastAsia="zh-CN"/>
        </w:rPr>
        <w:t xml:space="preserve">Proposal </w:t>
      </w:r>
      <w:r>
        <w:rPr>
          <w:b/>
          <w:i/>
          <w:lang w:val="en-GB" w:eastAsia="zh-CN"/>
        </w:rPr>
        <w:t>1</w:t>
      </w:r>
      <w:r w:rsidRPr="00D73475">
        <w:rPr>
          <w:rFonts w:hint="eastAsia"/>
          <w:b/>
          <w:i/>
          <w:lang w:val="en-GB" w:eastAsia="zh-CN"/>
        </w:rPr>
        <w:t xml:space="preserve">: </w:t>
      </w:r>
      <w:r>
        <w:rPr>
          <w:b/>
          <w:i/>
          <w:lang w:val="en-GB" w:eastAsia="zh-CN"/>
        </w:rPr>
        <w:t>S</w:t>
      </w:r>
      <w:r w:rsidRPr="00D73475">
        <w:rPr>
          <w:rFonts w:hint="eastAsia"/>
          <w:b/>
          <w:i/>
          <w:lang w:val="en-GB" w:eastAsia="zh-CN"/>
        </w:rPr>
        <w:t>tudy event triggered beam reporting where partial beam failure happen</w:t>
      </w:r>
      <w:r>
        <w:rPr>
          <w:b/>
          <w:i/>
          <w:lang w:val="en-GB" w:eastAsia="zh-CN"/>
        </w:rPr>
        <w:t>s</w:t>
      </w:r>
    </w:p>
    <w:p w14:paraId="3FC04669" w14:textId="705E03A9" w:rsidR="00B21B6F" w:rsidRDefault="00B21B6F" w:rsidP="00B21B6F">
      <w:pPr>
        <w:pStyle w:val="af"/>
        <w:numPr>
          <w:ilvl w:val="0"/>
          <w:numId w:val="13"/>
        </w:numPr>
        <w:ind w:firstLineChars="0"/>
        <w:jc w:val="left"/>
        <w:rPr>
          <w:b/>
          <w:i/>
          <w:lang w:val="en-GB" w:eastAsia="zh-CN"/>
        </w:rPr>
      </w:pPr>
      <w:r>
        <w:rPr>
          <w:rFonts w:hint="eastAsia"/>
          <w:b/>
          <w:i/>
          <w:lang w:val="en-GB" w:eastAsia="zh-CN"/>
        </w:rPr>
        <w:t>T</w:t>
      </w:r>
      <w:r>
        <w:rPr>
          <w:b/>
          <w:i/>
          <w:lang w:val="en-GB" w:eastAsia="zh-CN"/>
        </w:rPr>
        <w:t xml:space="preserve">he report </w:t>
      </w:r>
      <w:r w:rsidR="00922F53">
        <w:rPr>
          <w:b/>
          <w:i/>
          <w:lang w:val="en-GB" w:eastAsia="zh-CN"/>
        </w:rPr>
        <w:t>at least should</w:t>
      </w:r>
      <w:r>
        <w:rPr>
          <w:b/>
          <w:i/>
          <w:lang w:val="en-GB" w:eastAsia="zh-CN"/>
        </w:rPr>
        <w:t xml:space="preserve"> include failed beam index</w:t>
      </w:r>
      <w:r w:rsidR="00922F53">
        <w:rPr>
          <w:b/>
          <w:i/>
          <w:lang w:val="en-GB" w:eastAsia="zh-CN"/>
        </w:rPr>
        <w:t>,</w:t>
      </w:r>
      <w:r>
        <w:rPr>
          <w:b/>
          <w:i/>
          <w:lang w:val="en-GB" w:eastAsia="zh-CN"/>
        </w:rPr>
        <w:t xml:space="preserve"> and if new beam could be identified, the corresponding information could also be included.</w:t>
      </w:r>
    </w:p>
    <w:p w14:paraId="16765AE3" w14:textId="1C12F6D7" w:rsidR="00B21B6F" w:rsidRDefault="00B21B6F" w:rsidP="00B21B6F">
      <w:pPr>
        <w:pStyle w:val="af"/>
        <w:numPr>
          <w:ilvl w:val="0"/>
          <w:numId w:val="13"/>
        </w:numPr>
        <w:ind w:firstLineChars="0"/>
        <w:jc w:val="left"/>
        <w:rPr>
          <w:b/>
          <w:i/>
          <w:lang w:val="en-GB" w:eastAsia="zh-CN"/>
        </w:rPr>
      </w:pPr>
      <w:r>
        <w:rPr>
          <w:b/>
          <w:i/>
          <w:lang w:val="en-GB" w:eastAsia="zh-CN"/>
        </w:rPr>
        <w:t xml:space="preserve">Dedicated PUCCH resource could be configured for the report, or SR triggered PUSCH resources could </w:t>
      </w:r>
      <w:r w:rsidR="00A96FD2">
        <w:rPr>
          <w:b/>
          <w:i/>
          <w:lang w:val="en-GB" w:eastAsia="zh-CN"/>
        </w:rPr>
        <w:t>also be utilized for the report</w:t>
      </w:r>
    </w:p>
    <w:p w14:paraId="2F107C20" w14:textId="77777777" w:rsidR="00246982" w:rsidRPr="00F30308" w:rsidRDefault="00246982" w:rsidP="00246982">
      <w:pPr>
        <w:ind w:left="425" w:firstLine="425"/>
        <w:jc w:val="left"/>
        <w:rPr>
          <w:b/>
          <w:i/>
          <w:lang w:val="en-GB" w:eastAsia="zh-CN"/>
        </w:rPr>
      </w:pPr>
    </w:p>
    <w:p w14:paraId="26769512" w14:textId="77777777" w:rsidR="00246982" w:rsidRDefault="00246982" w:rsidP="00246982">
      <w:pPr>
        <w:pStyle w:val="2"/>
        <w:rPr>
          <w:lang w:eastAsia="zh-CN"/>
        </w:rPr>
      </w:pPr>
      <w:r>
        <w:rPr>
          <w:rFonts w:hint="eastAsia"/>
          <w:lang w:eastAsia="zh-CN"/>
        </w:rPr>
        <w:t>Multi-beam based UL operation</w:t>
      </w:r>
    </w:p>
    <w:p w14:paraId="1C4A4274" w14:textId="33F204C4" w:rsidR="002332CD" w:rsidRDefault="00B11BB5" w:rsidP="00246982">
      <w:pPr>
        <w:pStyle w:val="LGTdoc"/>
        <w:spacing w:afterLines="0" w:line="240" w:lineRule="auto"/>
      </w:pPr>
      <w:r>
        <w:rPr>
          <w:rFonts w:eastAsiaTheme="minorEastAsia"/>
          <w:kern w:val="0"/>
          <w:szCs w:val="22"/>
          <w:lang w:val="en-US" w:eastAsia="zh-CN"/>
        </w:rPr>
        <w:t xml:space="preserve">After great effort, </w:t>
      </w:r>
      <w:r>
        <w:rPr>
          <w:rFonts w:eastAsiaTheme="minorEastAsia" w:hint="eastAsia"/>
          <w:kern w:val="0"/>
          <w:szCs w:val="22"/>
          <w:lang w:val="en-US" w:eastAsia="zh-CN"/>
        </w:rPr>
        <w:t>MPUE-Assumption3</w:t>
      </w:r>
      <w:r>
        <w:rPr>
          <w:rFonts w:eastAsiaTheme="minorEastAsia"/>
          <w:kern w:val="0"/>
          <w:szCs w:val="22"/>
          <w:lang w:val="en-US" w:eastAsia="zh-CN"/>
        </w:rPr>
        <w:t xml:space="preserve"> for R</w:t>
      </w:r>
      <w:r w:rsidR="00AD66CB">
        <w:rPr>
          <w:rFonts w:eastAsiaTheme="minorEastAsia"/>
          <w:kern w:val="0"/>
          <w:szCs w:val="22"/>
          <w:lang w:val="en-US" w:eastAsia="zh-CN"/>
        </w:rPr>
        <w:t>el-</w:t>
      </w:r>
      <w:r>
        <w:rPr>
          <w:rFonts w:eastAsiaTheme="minorEastAsia"/>
          <w:kern w:val="0"/>
          <w:szCs w:val="22"/>
          <w:lang w:val="en-US" w:eastAsia="zh-CN"/>
        </w:rPr>
        <w:t>16</w:t>
      </w:r>
      <w:r w:rsidR="00AE39E6">
        <w:rPr>
          <w:rFonts w:eastAsiaTheme="minorEastAsia"/>
          <w:kern w:val="0"/>
          <w:szCs w:val="22"/>
          <w:lang w:val="en-US" w:eastAsia="zh-CN"/>
        </w:rPr>
        <w:t xml:space="preserve"> was finally</w:t>
      </w:r>
      <w:r w:rsidR="00AE39E6">
        <w:rPr>
          <w:rFonts w:eastAsiaTheme="minorEastAsia" w:hint="eastAsia"/>
          <w:kern w:val="0"/>
          <w:szCs w:val="22"/>
          <w:lang w:val="en-US" w:eastAsia="zh-CN"/>
        </w:rPr>
        <w:t xml:space="preserve"> </w:t>
      </w:r>
      <w:r w:rsidR="00AE39E6">
        <w:rPr>
          <w:rFonts w:eastAsiaTheme="minorEastAsia"/>
          <w:kern w:val="0"/>
          <w:szCs w:val="22"/>
          <w:lang w:val="en-US" w:eastAsia="zh-CN"/>
        </w:rPr>
        <w:t>supported last meeting</w:t>
      </w:r>
      <w:r>
        <w:rPr>
          <w:rFonts w:eastAsiaTheme="minorEastAsia"/>
          <w:kern w:val="0"/>
          <w:szCs w:val="22"/>
          <w:lang w:val="en-US" w:eastAsia="zh-CN"/>
        </w:rPr>
        <w:t xml:space="preserve">, where </w:t>
      </w:r>
      <w:r>
        <w:t>m</w:t>
      </w:r>
      <w:r w:rsidRPr="00351BB2">
        <w:t>ultiple panels are implemented on a UE and multiple panels can be activated at a time but only one panel can be used for transmission.</w:t>
      </w:r>
      <w:r w:rsidR="00C540A1">
        <w:t xml:space="preserve"> </w:t>
      </w:r>
      <w:r>
        <w:t xml:space="preserve"> </w:t>
      </w:r>
      <w:r w:rsidR="00C540A1">
        <w:t xml:space="preserve">Generally, this feature aims </w:t>
      </w:r>
      <w:r w:rsidR="00C540A1" w:rsidRPr="00351BB2">
        <w:rPr>
          <w:rFonts w:hint="eastAsia"/>
        </w:rPr>
        <w:t>U</w:t>
      </w:r>
      <w:r w:rsidR="00C540A1" w:rsidRPr="00351BB2">
        <w:t>L coverage enhancement for FR2 considering the UE power consumption</w:t>
      </w:r>
      <w:r w:rsidR="00C540A1">
        <w:t>, e.g., selecting the pa</w:t>
      </w:r>
      <w:r w:rsidR="0030389C">
        <w:t>nel with better UL link</w:t>
      </w:r>
      <w:r w:rsidR="00C540A1">
        <w:t xml:space="preserve"> quality</w:t>
      </w:r>
      <w:r w:rsidR="0030389C">
        <w:t xml:space="preserve"> as the transmission panel</w:t>
      </w:r>
      <w:r w:rsidR="00C540A1">
        <w:t xml:space="preserve">. </w:t>
      </w:r>
    </w:p>
    <w:p w14:paraId="0F0BB5E9" w14:textId="358F1BAB" w:rsidR="00992C74" w:rsidRDefault="00992C74" w:rsidP="00246982">
      <w:pPr>
        <w:pStyle w:val="LGTdoc"/>
        <w:spacing w:afterLines="0" w:line="240" w:lineRule="auto"/>
      </w:pPr>
      <w:r>
        <w:t>Regarding the panel specific indication</w:t>
      </w:r>
      <w:r w:rsidR="00C540A1">
        <w:t xml:space="preserve"> usage, in our opinion</w:t>
      </w:r>
      <w:r w:rsidR="00AE39E6">
        <w:t>,</w:t>
      </w:r>
      <w:r>
        <w:t xml:space="preserve"> it could be used for the transmission of PUSCH, PUCCH and SRS to achieve UL coverage enhancement. </w:t>
      </w:r>
      <w:r w:rsidR="00DD6298">
        <w:t>For PRACH, c</w:t>
      </w:r>
      <w:r>
        <w:t xml:space="preserve">onsidering the transmission of PRACH always associating with SSB, </w:t>
      </w:r>
      <w:r w:rsidR="00DD6298">
        <w:t>in our opinion</w:t>
      </w:r>
      <w:r w:rsidR="00C223C0">
        <w:t>,</w:t>
      </w:r>
      <w:r w:rsidR="00DD6298">
        <w:t xml:space="preserve"> </w:t>
      </w:r>
      <w:r>
        <w:t>it is</w:t>
      </w:r>
      <w:r w:rsidR="005F4EF9">
        <w:t xml:space="preserve"> prefer to be</w:t>
      </w:r>
      <w:r>
        <w:t xml:space="preserve"> left to UE </w:t>
      </w:r>
      <w:r w:rsidR="009B7B98">
        <w:t>implementation</w:t>
      </w:r>
      <w:r w:rsidR="005F4EF9">
        <w:t>.</w:t>
      </w:r>
    </w:p>
    <w:p w14:paraId="336738A2" w14:textId="0344C434" w:rsidR="005F4EF9" w:rsidRPr="005F4EF9" w:rsidRDefault="005F4EF9" w:rsidP="00246982">
      <w:pPr>
        <w:pStyle w:val="LGTdoc"/>
        <w:spacing w:afterLines="0" w:line="240" w:lineRule="auto"/>
      </w:pPr>
      <w:r>
        <w:rPr>
          <w:b/>
          <w:i/>
          <w:lang w:eastAsia="zh-CN"/>
        </w:rPr>
        <w:t xml:space="preserve">Proposal </w:t>
      </w:r>
      <w:r w:rsidR="00A96FD2">
        <w:rPr>
          <w:b/>
          <w:i/>
          <w:lang w:eastAsia="zh-CN"/>
        </w:rPr>
        <w:t>2</w:t>
      </w:r>
      <w:r>
        <w:rPr>
          <w:b/>
          <w:i/>
          <w:lang w:eastAsia="zh-CN"/>
        </w:rPr>
        <w:t xml:space="preserve">: Confirm the Working Assumption: </w:t>
      </w:r>
      <w:r w:rsidRPr="005F4EF9">
        <w:rPr>
          <w:b/>
          <w:i/>
          <w:lang w:eastAsia="zh-CN"/>
        </w:rPr>
        <w:t>T</w:t>
      </w:r>
      <w:r w:rsidRPr="005F4EF9">
        <w:rPr>
          <w:rFonts w:hint="eastAsia"/>
          <w:b/>
          <w:i/>
          <w:lang w:eastAsia="zh-CN"/>
        </w:rPr>
        <w:t>he</w:t>
      </w:r>
      <w:r w:rsidRPr="005F4EF9">
        <w:rPr>
          <w:b/>
          <w:i/>
          <w:lang w:eastAsia="zh-CN"/>
        </w:rPr>
        <w:t xml:space="preserve"> agreed</w:t>
      </w:r>
      <w:r w:rsidRPr="005F4EF9">
        <w:rPr>
          <w:rFonts w:hint="eastAsia"/>
          <w:b/>
          <w:i/>
          <w:lang w:eastAsia="zh-CN"/>
        </w:rPr>
        <w:t xml:space="preserve"> ID </w:t>
      </w:r>
      <w:r w:rsidRPr="005F4EF9">
        <w:rPr>
          <w:b/>
          <w:i/>
          <w:lang w:eastAsia="zh-CN"/>
        </w:rPr>
        <w:t xml:space="preserve">(not excluding to reuse existing ID) </w:t>
      </w:r>
      <w:r w:rsidRPr="005F4EF9">
        <w:rPr>
          <w:rFonts w:hint="eastAsia"/>
          <w:b/>
          <w:i/>
          <w:lang w:eastAsia="zh-CN"/>
        </w:rPr>
        <w:t xml:space="preserve">for a panel can be </w:t>
      </w:r>
      <w:r w:rsidRPr="005F4EF9">
        <w:rPr>
          <w:b/>
          <w:i/>
          <w:lang w:eastAsia="zh-CN"/>
        </w:rPr>
        <w:t>used for panel-selection-based transmission of PUSCH, PUCCH and SRS, among multiple activated panels.</w:t>
      </w:r>
    </w:p>
    <w:p w14:paraId="02086777" w14:textId="743ED470" w:rsidR="005F4EF9" w:rsidRDefault="005F4EF9" w:rsidP="005F4EF9">
      <w:pPr>
        <w:pStyle w:val="LGTdoc"/>
        <w:spacing w:afterLines="0" w:line="240" w:lineRule="auto"/>
        <w:rPr>
          <w:rFonts w:eastAsiaTheme="minorEastAsia"/>
          <w:kern w:val="0"/>
          <w:szCs w:val="22"/>
          <w:lang w:val="en-US" w:eastAsia="zh-CN"/>
        </w:rPr>
      </w:pPr>
      <w:r w:rsidRPr="005F4EF9">
        <w:lastRenderedPageBreak/>
        <w:t xml:space="preserve">Regarding to </w:t>
      </w:r>
      <w:r>
        <w:t xml:space="preserve">the indication of panel ID, </w:t>
      </w:r>
      <w:r>
        <w:rPr>
          <w:rFonts w:eastAsiaTheme="minorEastAsia" w:hint="eastAsia"/>
          <w:kern w:val="0"/>
          <w:szCs w:val="22"/>
          <w:lang w:val="en-US" w:eastAsia="zh-CN"/>
        </w:rPr>
        <w:t>in R</w:t>
      </w:r>
      <w:r w:rsidR="00AD66CB">
        <w:rPr>
          <w:rFonts w:eastAsiaTheme="minorEastAsia"/>
          <w:kern w:val="0"/>
          <w:szCs w:val="22"/>
          <w:lang w:val="en-US" w:eastAsia="zh-CN"/>
        </w:rPr>
        <w:t>el-</w:t>
      </w:r>
      <w:r>
        <w:rPr>
          <w:rFonts w:eastAsiaTheme="minorEastAsia" w:hint="eastAsia"/>
          <w:kern w:val="0"/>
          <w:szCs w:val="22"/>
          <w:lang w:val="en-US" w:eastAsia="zh-CN"/>
        </w:rPr>
        <w:t>15 specification, spatial information</w:t>
      </w:r>
      <w:r>
        <w:rPr>
          <w:rFonts w:eastAsiaTheme="minorEastAsia"/>
          <w:kern w:val="0"/>
          <w:szCs w:val="22"/>
          <w:lang w:val="en-US" w:eastAsia="zh-CN"/>
        </w:rPr>
        <w:t xml:space="preserve"> indication </w:t>
      </w:r>
      <w:r>
        <w:rPr>
          <w:rFonts w:eastAsiaTheme="minorEastAsia" w:hint="eastAsia"/>
          <w:kern w:val="0"/>
          <w:szCs w:val="22"/>
          <w:lang w:val="en-US" w:eastAsia="zh-CN"/>
        </w:rPr>
        <w:t xml:space="preserve">for UL </w:t>
      </w:r>
      <w:r>
        <w:rPr>
          <w:rFonts w:eastAsiaTheme="minorEastAsia"/>
          <w:kern w:val="0"/>
          <w:szCs w:val="22"/>
          <w:lang w:val="en-US" w:eastAsia="zh-CN"/>
        </w:rPr>
        <w:t>RSs</w:t>
      </w:r>
      <w:r>
        <w:rPr>
          <w:rFonts w:eastAsiaTheme="minorEastAsia" w:hint="eastAsia"/>
          <w:kern w:val="0"/>
          <w:szCs w:val="22"/>
          <w:lang w:val="en-US" w:eastAsia="zh-CN"/>
        </w:rPr>
        <w:t xml:space="preserve"> and channels </w:t>
      </w:r>
      <w:r>
        <w:rPr>
          <w:rFonts w:eastAsiaTheme="minorEastAsia"/>
          <w:kern w:val="0"/>
          <w:szCs w:val="22"/>
          <w:lang w:val="en-US" w:eastAsia="zh-CN"/>
        </w:rPr>
        <w:t xml:space="preserve">could be configured as SSBRI/CRI/SRI, and it supports to </w:t>
      </w:r>
      <w:r>
        <w:rPr>
          <w:rFonts w:eastAsiaTheme="minorEastAsia" w:hint="eastAsia"/>
          <w:kern w:val="0"/>
          <w:szCs w:val="22"/>
          <w:lang w:val="en-US" w:eastAsia="zh-CN"/>
        </w:rPr>
        <w:t xml:space="preserve">implicitly map </w:t>
      </w:r>
      <w:r>
        <w:rPr>
          <w:rFonts w:eastAsiaTheme="minorEastAsia"/>
          <w:kern w:val="0"/>
          <w:szCs w:val="22"/>
          <w:lang w:val="en-US" w:eastAsia="zh-CN"/>
        </w:rPr>
        <w:t xml:space="preserve">each </w:t>
      </w:r>
      <w:r>
        <w:rPr>
          <w:rFonts w:eastAsiaTheme="minorEastAsia" w:hint="eastAsia"/>
          <w:kern w:val="0"/>
          <w:szCs w:val="22"/>
          <w:lang w:val="en-US" w:eastAsia="zh-CN"/>
        </w:rPr>
        <w:t xml:space="preserve">SRS resource set to </w:t>
      </w:r>
      <w:r>
        <w:rPr>
          <w:rFonts w:eastAsiaTheme="minorEastAsia"/>
          <w:kern w:val="0"/>
          <w:szCs w:val="22"/>
          <w:lang w:val="en-US" w:eastAsia="zh-CN"/>
        </w:rPr>
        <w:t xml:space="preserve">different </w:t>
      </w:r>
      <w:r>
        <w:rPr>
          <w:rFonts w:eastAsiaTheme="minorEastAsia" w:hint="eastAsia"/>
          <w:kern w:val="0"/>
          <w:szCs w:val="22"/>
          <w:lang w:val="en-US" w:eastAsia="zh-CN"/>
        </w:rPr>
        <w:t>panel</w:t>
      </w:r>
      <w:r>
        <w:rPr>
          <w:rFonts w:eastAsiaTheme="minorEastAsia"/>
          <w:kern w:val="0"/>
          <w:szCs w:val="22"/>
          <w:lang w:val="en-US" w:eastAsia="zh-CN"/>
        </w:rPr>
        <w:t>s</w:t>
      </w:r>
      <w:r>
        <w:rPr>
          <w:rFonts w:eastAsiaTheme="minorEastAsia" w:hint="eastAsia"/>
          <w:kern w:val="0"/>
          <w:szCs w:val="22"/>
          <w:lang w:val="en-US" w:eastAsia="zh-CN"/>
        </w:rPr>
        <w:t xml:space="preserve"> upon UE </w:t>
      </w:r>
      <w:r>
        <w:rPr>
          <w:rFonts w:eastAsiaTheme="minorEastAsia"/>
          <w:kern w:val="0"/>
          <w:szCs w:val="22"/>
          <w:lang w:val="en-US" w:eastAsia="zh-CN"/>
        </w:rPr>
        <w:t>implementation. Thus, it is natural to reuse R</w:t>
      </w:r>
      <w:r w:rsidR="00AD66CB">
        <w:rPr>
          <w:rFonts w:eastAsiaTheme="minorEastAsia"/>
          <w:kern w:val="0"/>
          <w:szCs w:val="22"/>
          <w:lang w:val="en-US" w:eastAsia="zh-CN"/>
        </w:rPr>
        <w:t>el-</w:t>
      </w:r>
      <w:r>
        <w:rPr>
          <w:rFonts w:eastAsiaTheme="minorEastAsia"/>
          <w:kern w:val="0"/>
          <w:szCs w:val="22"/>
          <w:lang w:val="en-US" w:eastAsia="zh-CN"/>
        </w:rPr>
        <w:t>15 to adopt SRS set ID as panel information indication if SRS is used as the reference signal. However, if the source RS is DL signal such as SSB/CSI-RS, e.g., for PUCCH spatial information configuration, gNB/UE would have no knowledge about which panel was used to transmit UL signal. To solve this issue, there exist the following schemes:</w:t>
      </w:r>
    </w:p>
    <w:p w14:paraId="1775EE8A" w14:textId="77777777" w:rsidR="005F4EF9" w:rsidRDefault="005F4EF9" w:rsidP="005F4EF9">
      <w:pPr>
        <w:pStyle w:val="LGTdoc"/>
        <w:numPr>
          <w:ilvl w:val="0"/>
          <w:numId w:val="36"/>
        </w:numPr>
        <w:spacing w:afterLines="0" w:line="240" w:lineRule="auto"/>
        <w:rPr>
          <w:rFonts w:eastAsiaTheme="minorEastAsia"/>
          <w:kern w:val="0"/>
          <w:szCs w:val="22"/>
          <w:lang w:val="en-US" w:eastAsia="zh-CN"/>
        </w:rPr>
      </w:pPr>
      <w:r>
        <w:rPr>
          <w:rFonts w:eastAsiaTheme="minorEastAsia"/>
          <w:kern w:val="0"/>
          <w:szCs w:val="22"/>
          <w:lang w:val="en-US" w:eastAsia="zh-CN"/>
        </w:rPr>
        <w:t>Option 1: SRS resource set ID to indicate panel-specific UL information, with only SRS configured as the spatial information for UL RSs and channels</w:t>
      </w:r>
    </w:p>
    <w:p w14:paraId="224CE15B" w14:textId="77777777" w:rsidR="005F4EF9" w:rsidRDefault="005F4EF9" w:rsidP="005F4EF9">
      <w:pPr>
        <w:pStyle w:val="LGTdoc"/>
        <w:numPr>
          <w:ilvl w:val="0"/>
          <w:numId w:val="36"/>
        </w:numPr>
        <w:spacing w:afterLines="0" w:line="240" w:lineRule="auto"/>
        <w:rPr>
          <w:rFonts w:eastAsiaTheme="minorEastAsia"/>
          <w:kern w:val="0"/>
          <w:szCs w:val="22"/>
          <w:lang w:val="en-US" w:eastAsia="zh-CN"/>
        </w:rPr>
      </w:pPr>
      <w:r>
        <w:rPr>
          <w:rFonts w:eastAsiaTheme="minorEastAsia"/>
          <w:kern w:val="0"/>
          <w:szCs w:val="22"/>
          <w:lang w:val="en-US" w:eastAsia="zh-CN"/>
        </w:rPr>
        <w:t xml:space="preserve">Option 2: a new ID representing a group of antennas or a group of beams other than SRS set ID introduced as panel information indication, which should be </w:t>
      </w:r>
      <w:r w:rsidRPr="001A754B">
        <w:rPr>
          <w:lang w:eastAsia="zh-CN"/>
        </w:rPr>
        <w:t>additionally configured in spatial relation info</w:t>
      </w:r>
      <w:r>
        <w:rPr>
          <w:rFonts w:eastAsiaTheme="minorEastAsia" w:hint="eastAsia"/>
          <w:kern w:val="0"/>
          <w:szCs w:val="22"/>
          <w:lang w:val="en-US" w:eastAsia="zh-CN"/>
        </w:rPr>
        <w:t>.</w:t>
      </w:r>
    </w:p>
    <w:p w14:paraId="7A6E1388" w14:textId="2E08655D" w:rsidR="005F4EF9" w:rsidRDefault="005F4EF9" w:rsidP="005F4EF9">
      <w:pPr>
        <w:rPr>
          <w:lang w:eastAsia="zh-CN"/>
        </w:rPr>
      </w:pPr>
      <w:r>
        <w:rPr>
          <w:lang w:eastAsia="zh-CN"/>
        </w:rPr>
        <w:t>Obviously, there is no configuration restriction for option 2. In addition, i</w:t>
      </w:r>
      <w:r>
        <w:rPr>
          <w:rFonts w:hint="eastAsia"/>
          <w:lang w:eastAsia="zh-CN"/>
        </w:rPr>
        <w:t xml:space="preserve">t is known that </w:t>
      </w:r>
      <w:r>
        <w:rPr>
          <w:lang w:eastAsia="zh-CN"/>
        </w:rPr>
        <w:t>in R</w:t>
      </w:r>
      <w:r w:rsidR="00AD66CB">
        <w:rPr>
          <w:lang w:eastAsia="zh-CN"/>
        </w:rPr>
        <w:t>el-</w:t>
      </w:r>
      <w:r>
        <w:rPr>
          <w:lang w:eastAsia="zh-CN"/>
        </w:rPr>
        <w:t xml:space="preserve">15 </w:t>
      </w:r>
      <w:r>
        <w:rPr>
          <w:rFonts w:hint="eastAsia"/>
          <w:lang w:eastAsia="zh-CN"/>
        </w:rPr>
        <w:t>UE</w:t>
      </w:r>
      <w:r>
        <w:rPr>
          <w:lang w:eastAsia="zh-CN"/>
        </w:rPr>
        <w:t xml:space="preserve"> FG 2-30 (</w:t>
      </w:r>
      <w:r w:rsidRPr="000A269F">
        <w:rPr>
          <w:lang w:eastAsia="zh-CN"/>
        </w:rPr>
        <w:t>Uplink beam management</w:t>
      </w:r>
      <w:r>
        <w:rPr>
          <w:lang w:eastAsia="zh-CN"/>
        </w:rPr>
        <w:t xml:space="preserve">: </w:t>
      </w:r>
      <w:r w:rsidRPr="00074796">
        <w:rPr>
          <w:lang w:eastAsia="zh-CN"/>
        </w:rPr>
        <w:t>Support of SRS based beam management</w:t>
      </w:r>
      <w:r>
        <w:rPr>
          <w:lang w:eastAsia="zh-CN"/>
        </w:rPr>
        <w:t xml:space="preserve">) is </w:t>
      </w:r>
      <w:r w:rsidR="00AD66CB">
        <w:rPr>
          <w:lang w:eastAsia="zh-CN"/>
        </w:rPr>
        <w:t>o</w:t>
      </w:r>
      <w:r w:rsidR="00AD66CB" w:rsidRPr="00074796">
        <w:rPr>
          <w:lang w:eastAsia="zh-CN"/>
        </w:rPr>
        <w:t xml:space="preserve">ptional </w:t>
      </w:r>
      <w:r w:rsidRPr="00074796">
        <w:rPr>
          <w:lang w:eastAsia="zh-CN"/>
        </w:rPr>
        <w:t>with capability signaling</w:t>
      </w:r>
      <w:r>
        <w:rPr>
          <w:lang w:eastAsia="zh-CN"/>
        </w:rPr>
        <w:t xml:space="preserve">. </w:t>
      </w:r>
      <w:r w:rsidR="00D87C9E">
        <w:rPr>
          <w:lang w:eastAsia="zh-CN"/>
        </w:rPr>
        <w:t xml:space="preserve">For beam correspondence case, perhaps there is no SRS configured. </w:t>
      </w:r>
      <w:r>
        <w:rPr>
          <w:lang w:eastAsia="zh-CN"/>
        </w:rPr>
        <w:t>For panel information indication, in our understanding</w:t>
      </w:r>
      <w:r w:rsidR="00C223C0">
        <w:rPr>
          <w:lang w:eastAsia="zh-CN"/>
        </w:rPr>
        <w:t>,</w:t>
      </w:r>
      <w:r>
        <w:rPr>
          <w:lang w:eastAsia="zh-CN"/>
        </w:rPr>
        <w:t xml:space="preserve"> it should be one common solution for different UE capabilit</w:t>
      </w:r>
      <w:r>
        <w:rPr>
          <w:rFonts w:hint="eastAsia"/>
          <w:lang w:eastAsia="zh-CN"/>
        </w:rPr>
        <w:t>ies</w:t>
      </w:r>
      <w:r>
        <w:rPr>
          <w:lang w:eastAsia="zh-CN"/>
        </w:rPr>
        <w:t>.</w:t>
      </w:r>
    </w:p>
    <w:p w14:paraId="6BF04070" w14:textId="77777777" w:rsidR="005F4EF9" w:rsidRDefault="005F4EF9" w:rsidP="005F4EF9">
      <w:pPr>
        <w:pStyle w:val="LGTdoc"/>
        <w:spacing w:afterLines="0" w:line="240" w:lineRule="auto"/>
        <w:rPr>
          <w:b/>
          <w:i/>
          <w:lang w:eastAsia="zh-CN"/>
        </w:rPr>
      </w:pPr>
      <w:r>
        <w:rPr>
          <w:rFonts w:hint="eastAsia"/>
          <w:b/>
          <w:i/>
          <w:lang w:eastAsia="zh-CN"/>
        </w:rPr>
        <w:t>Observation</w:t>
      </w:r>
      <w:r w:rsidRPr="00DF0C10">
        <w:rPr>
          <w:rFonts w:hint="eastAsia"/>
          <w:b/>
          <w:i/>
          <w:lang w:eastAsia="zh-CN"/>
        </w:rPr>
        <w:t xml:space="preserve"> </w:t>
      </w:r>
      <w:r>
        <w:rPr>
          <w:b/>
          <w:i/>
          <w:lang w:eastAsia="zh-CN"/>
        </w:rPr>
        <w:t>2</w:t>
      </w:r>
      <w:r w:rsidRPr="00DF0C10">
        <w:rPr>
          <w:rFonts w:hint="eastAsia"/>
          <w:b/>
          <w:i/>
          <w:lang w:eastAsia="zh-CN"/>
        </w:rPr>
        <w:t>:</w:t>
      </w:r>
      <w:r>
        <w:rPr>
          <w:b/>
          <w:i/>
          <w:lang w:eastAsia="zh-CN"/>
        </w:rPr>
        <w:t xml:space="preserve"> Common design on panel information indication for different UE capability.</w:t>
      </w:r>
    </w:p>
    <w:p w14:paraId="7AE50896" w14:textId="0C18472A" w:rsidR="005F4EF9" w:rsidRPr="008F4B1B" w:rsidRDefault="005F4EF9" w:rsidP="005F4EF9">
      <w:pPr>
        <w:pStyle w:val="LGTdoc"/>
        <w:spacing w:afterLines="0" w:line="240" w:lineRule="auto"/>
        <w:rPr>
          <w:b/>
          <w:i/>
          <w:lang w:eastAsia="zh-CN"/>
        </w:rPr>
      </w:pPr>
      <w:r>
        <w:rPr>
          <w:b/>
          <w:i/>
          <w:lang w:eastAsia="zh-CN"/>
        </w:rPr>
        <w:t xml:space="preserve">Proposal </w:t>
      </w:r>
      <w:r w:rsidR="00A96FD2">
        <w:rPr>
          <w:b/>
          <w:i/>
          <w:lang w:eastAsia="zh-CN"/>
        </w:rPr>
        <w:t>3</w:t>
      </w:r>
      <w:r>
        <w:rPr>
          <w:b/>
          <w:i/>
          <w:lang w:eastAsia="zh-CN"/>
        </w:rPr>
        <w:t>: Support to introduce a new ID for indicating panel-specific UL transmission.</w:t>
      </w:r>
    </w:p>
    <w:p w14:paraId="3F876518" w14:textId="13255B02" w:rsidR="005F4EF9" w:rsidRDefault="00BE164F" w:rsidP="005F4EF9">
      <w:pPr>
        <w:pStyle w:val="LGTdoc"/>
        <w:spacing w:afterLines="0" w:line="240" w:lineRule="auto"/>
        <w:rPr>
          <w:rFonts w:eastAsiaTheme="minorEastAsia"/>
          <w:kern w:val="0"/>
          <w:szCs w:val="22"/>
          <w:lang w:val="en-US" w:eastAsia="zh-CN"/>
        </w:rPr>
      </w:pPr>
      <w:r>
        <w:rPr>
          <w:rFonts w:eastAsiaTheme="minorEastAsia"/>
          <w:kern w:val="0"/>
          <w:szCs w:val="22"/>
          <w:lang w:val="en-US" w:eastAsia="zh-CN"/>
        </w:rPr>
        <w:t xml:space="preserve">In </w:t>
      </w:r>
      <w:r w:rsidR="005F4EF9">
        <w:rPr>
          <w:rFonts w:eastAsiaTheme="minorEastAsia"/>
          <w:kern w:val="0"/>
          <w:szCs w:val="22"/>
          <w:lang w:val="en-US" w:eastAsia="zh-CN"/>
        </w:rPr>
        <w:t>RAN1 AH#1901</w:t>
      </w:r>
      <w:r>
        <w:rPr>
          <w:rFonts w:eastAsiaTheme="minorEastAsia"/>
          <w:kern w:val="0"/>
          <w:szCs w:val="22"/>
          <w:lang w:val="en-US" w:eastAsia="zh-CN"/>
        </w:rPr>
        <w:t>,</w:t>
      </w:r>
      <w:r w:rsidR="005F4EF9">
        <w:rPr>
          <w:rFonts w:eastAsiaTheme="minorEastAsia" w:hint="eastAsia"/>
          <w:kern w:val="0"/>
          <w:szCs w:val="22"/>
          <w:lang w:val="en-US" w:eastAsia="zh-CN"/>
        </w:rPr>
        <w:t xml:space="preserve"> four candidate solutions</w:t>
      </w:r>
      <w:r>
        <w:rPr>
          <w:rFonts w:eastAsiaTheme="minorEastAsia"/>
          <w:kern w:val="0"/>
          <w:szCs w:val="22"/>
          <w:lang w:val="en-US" w:eastAsia="zh-CN"/>
        </w:rPr>
        <w:t xml:space="preserve"> was </w:t>
      </w:r>
      <w:r>
        <w:rPr>
          <w:rFonts w:eastAsiaTheme="minorEastAsia" w:hint="eastAsia"/>
          <w:kern w:val="0"/>
          <w:szCs w:val="22"/>
          <w:lang w:val="en-US" w:eastAsia="zh-CN"/>
        </w:rPr>
        <w:t>listed</w:t>
      </w:r>
      <w:r w:rsidR="005F4EF9">
        <w:rPr>
          <w:rFonts w:eastAsiaTheme="minorEastAsia" w:hint="eastAsia"/>
          <w:kern w:val="0"/>
          <w:szCs w:val="22"/>
          <w:lang w:val="en-US" w:eastAsia="zh-CN"/>
        </w:rPr>
        <w:t xml:space="preserve"> to indicate the panel-specific </w:t>
      </w:r>
      <w:r w:rsidR="005F4EF9">
        <w:rPr>
          <w:rFonts w:eastAsiaTheme="minorEastAsia"/>
          <w:kern w:val="0"/>
          <w:szCs w:val="22"/>
          <w:lang w:val="en-US" w:eastAsia="zh-CN"/>
        </w:rPr>
        <w:t>UL transmission:</w:t>
      </w:r>
    </w:p>
    <w:p w14:paraId="483E1446" w14:textId="77777777" w:rsidR="005F4EF9" w:rsidRPr="001A754B" w:rsidRDefault="005F4EF9" w:rsidP="005F4EF9">
      <w:pPr>
        <w:pStyle w:val="LGTdoc"/>
        <w:numPr>
          <w:ilvl w:val="0"/>
          <w:numId w:val="29"/>
        </w:numPr>
        <w:rPr>
          <w:lang w:val="en-US" w:eastAsia="zh-CN"/>
        </w:rPr>
      </w:pPr>
      <w:r w:rsidRPr="001A754B">
        <w:rPr>
          <w:lang w:eastAsia="zh-CN"/>
        </w:rPr>
        <w:t>Alt.1: an SRS resource set ID, where FFS on further association to other RS (if needed)</w:t>
      </w:r>
    </w:p>
    <w:p w14:paraId="109C9102" w14:textId="77777777" w:rsidR="005F4EF9" w:rsidRPr="001A754B" w:rsidRDefault="005F4EF9" w:rsidP="005F4EF9">
      <w:pPr>
        <w:pStyle w:val="LGTdoc"/>
        <w:numPr>
          <w:ilvl w:val="0"/>
          <w:numId w:val="29"/>
        </w:numPr>
        <w:rPr>
          <w:lang w:val="en-US" w:eastAsia="zh-CN"/>
        </w:rPr>
      </w:pPr>
      <w:r w:rsidRPr="001A754B">
        <w:rPr>
          <w:lang w:eastAsia="zh-CN"/>
        </w:rPr>
        <w:t xml:space="preserve">Alt.2: an ID, which is directly associated to a reference RS resource and/or resource set </w:t>
      </w:r>
    </w:p>
    <w:p w14:paraId="6173A974" w14:textId="77777777" w:rsidR="005F4EF9" w:rsidRPr="001A754B" w:rsidRDefault="005F4EF9" w:rsidP="005F4EF9">
      <w:pPr>
        <w:pStyle w:val="LGTdoc"/>
        <w:numPr>
          <w:ilvl w:val="0"/>
          <w:numId w:val="29"/>
        </w:numPr>
        <w:rPr>
          <w:lang w:val="en-US" w:eastAsia="zh-CN"/>
        </w:rPr>
      </w:pPr>
      <w:r w:rsidRPr="001A754B">
        <w:rPr>
          <w:lang w:eastAsia="zh-CN"/>
        </w:rPr>
        <w:t>Alt.3: an ID, which can be assigned for a target RS resource or resource set</w:t>
      </w:r>
    </w:p>
    <w:p w14:paraId="2D38BC08" w14:textId="77777777" w:rsidR="005F4EF9" w:rsidRPr="001A754B" w:rsidRDefault="005F4EF9" w:rsidP="005F4EF9">
      <w:pPr>
        <w:pStyle w:val="LGTdoc"/>
        <w:numPr>
          <w:ilvl w:val="0"/>
          <w:numId w:val="29"/>
        </w:numPr>
        <w:rPr>
          <w:lang w:val="en-US" w:eastAsia="zh-CN"/>
        </w:rPr>
      </w:pPr>
      <w:r w:rsidRPr="001A754B">
        <w:rPr>
          <w:lang w:eastAsia="zh-CN"/>
        </w:rPr>
        <w:t>Alt.4: an ID which is additionally configured in spatial relation info</w:t>
      </w:r>
    </w:p>
    <w:p w14:paraId="7492402A" w14:textId="77777777" w:rsidR="005F4EF9" w:rsidRDefault="005F4EF9" w:rsidP="005F4EF9">
      <w:pPr>
        <w:pStyle w:val="LGTdoc"/>
        <w:spacing w:afterLines="0" w:line="240" w:lineRule="auto"/>
        <w:rPr>
          <w:lang w:eastAsia="zh-CN"/>
        </w:rPr>
      </w:pPr>
      <w:r>
        <w:rPr>
          <w:rFonts w:eastAsiaTheme="minorEastAsia" w:hint="eastAsia"/>
          <w:lang w:eastAsia="zh-CN"/>
        </w:rPr>
        <w:t>For Alt.2</w:t>
      </w:r>
      <w:r w:rsidRPr="00921C10">
        <w:rPr>
          <w:kern w:val="0"/>
          <w:szCs w:val="22"/>
          <w:lang w:val="en-US" w:eastAsia="zh-CN"/>
        </w:rPr>
        <w:t xml:space="preserve"> and Alt.</w:t>
      </w:r>
      <w:r>
        <w:rPr>
          <w:kern w:val="0"/>
          <w:szCs w:val="22"/>
          <w:lang w:val="en-US" w:eastAsia="zh-CN"/>
        </w:rPr>
        <w:t>3</w:t>
      </w:r>
      <w:r w:rsidRPr="00921C10">
        <w:rPr>
          <w:kern w:val="0"/>
          <w:szCs w:val="22"/>
          <w:lang w:val="en-US" w:eastAsia="zh-CN"/>
        </w:rPr>
        <w:t xml:space="preserve">, </w:t>
      </w:r>
      <w:r>
        <w:rPr>
          <w:rFonts w:eastAsiaTheme="minorEastAsia"/>
          <w:kern w:val="0"/>
          <w:szCs w:val="22"/>
          <w:lang w:val="en-US" w:eastAsia="zh-CN"/>
        </w:rPr>
        <w:t xml:space="preserve">based on the above </w:t>
      </w:r>
      <w:r w:rsidRPr="00DB04D2">
        <w:rPr>
          <w:rFonts w:eastAsiaTheme="minorEastAsia"/>
          <w:kern w:val="0"/>
          <w:szCs w:val="22"/>
          <w:lang w:val="en-US" w:eastAsia="zh-CN"/>
        </w:rPr>
        <w:t>analysis,</w:t>
      </w:r>
      <w:r w:rsidRPr="00DE0D8F">
        <w:rPr>
          <w:kern w:val="0"/>
          <w:szCs w:val="22"/>
          <w:lang w:val="en-US" w:eastAsia="zh-CN"/>
        </w:rPr>
        <w:t xml:space="preserve"> if</w:t>
      </w:r>
      <w:r w:rsidRPr="00921C10">
        <w:rPr>
          <w:kern w:val="0"/>
          <w:szCs w:val="22"/>
          <w:lang w:val="en-US" w:eastAsia="zh-CN"/>
        </w:rPr>
        <w:t xml:space="preserve"> reference RS is SSB or CSI-RS</w:t>
      </w:r>
      <w:r>
        <w:rPr>
          <w:rFonts w:eastAsiaTheme="minorEastAsia"/>
          <w:kern w:val="0"/>
          <w:szCs w:val="22"/>
          <w:lang w:val="en-US" w:eastAsia="zh-CN"/>
        </w:rPr>
        <w:t>, gNB/UE would also have no knowledge about which panel is used to transmit PUSCH and PUCCH. Thus</w:t>
      </w:r>
      <w:r>
        <w:rPr>
          <w:rFonts w:eastAsiaTheme="minorEastAsia" w:hint="eastAsia"/>
          <w:kern w:val="0"/>
          <w:szCs w:val="22"/>
          <w:lang w:val="en-US" w:eastAsia="zh-CN"/>
        </w:rPr>
        <w:t>,</w:t>
      </w:r>
      <w:r>
        <w:rPr>
          <w:rFonts w:eastAsiaTheme="minorEastAsia"/>
          <w:kern w:val="0"/>
          <w:szCs w:val="22"/>
          <w:lang w:val="en-US" w:eastAsia="zh-CN"/>
        </w:rPr>
        <w:t xml:space="preserve"> we have the following proposal where the ID </w:t>
      </w:r>
      <w:r w:rsidRPr="001A754B">
        <w:rPr>
          <w:lang w:eastAsia="zh-CN"/>
        </w:rPr>
        <w:t>which is additionally configured in spatial relation info</w:t>
      </w:r>
      <w:r>
        <w:rPr>
          <w:lang w:eastAsia="zh-CN"/>
        </w:rPr>
        <w:t xml:space="preserve"> is dedicatedly used to indicate panel information.</w:t>
      </w:r>
    </w:p>
    <w:p w14:paraId="41F8530B" w14:textId="2909B7AA" w:rsidR="00C540A1" w:rsidRPr="00345991" w:rsidRDefault="005F4EF9" w:rsidP="00246982">
      <w:pPr>
        <w:pStyle w:val="LGTdoc"/>
        <w:spacing w:afterLines="0" w:line="240" w:lineRule="auto"/>
        <w:rPr>
          <w:rFonts w:eastAsiaTheme="minorEastAsia"/>
          <w:b/>
          <w:i/>
          <w:lang w:eastAsia="zh-CN"/>
        </w:rPr>
      </w:pPr>
      <w:r w:rsidRPr="00DF0C10">
        <w:rPr>
          <w:rFonts w:hint="eastAsia"/>
          <w:b/>
          <w:i/>
          <w:lang w:eastAsia="zh-CN"/>
        </w:rPr>
        <w:t xml:space="preserve">Proposal </w:t>
      </w:r>
      <w:r w:rsidR="00A96FD2">
        <w:rPr>
          <w:b/>
          <w:i/>
          <w:lang w:eastAsia="zh-CN"/>
        </w:rPr>
        <w:t>4</w:t>
      </w:r>
      <w:r w:rsidRPr="00DF0C10">
        <w:rPr>
          <w:rFonts w:hint="eastAsia"/>
          <w:b/>
          <w:i/>
          <w:lang w:eastAsia="zh-CN"/>
        </w:rPr>
        <w:t>:</w:t>
      </w:r>
      <w:r>
        <w:rPr>
          <w:b/>
          <w:i/>
          <w:lang w:eastAsia="zh-CN"/>
        </w:rPr>
        <w:t xml:space="preserve"> Support Alt.4 for indicating panel-specific UL transmission.</w:t>
      </w:r>
    </w:p>
    <w:p w14:paraId="055FD676" w14:textId="77777777" w:rsidR="00C540A1" w:rsidRPr="000E416F" w:rsidRDefault="00C540A1" w:rsidP="00986579">
      <w:pPr>
        <w:pStyle w:val="LGTdoc"/>
        <w:spacing w:afterLines="0" w:line="240" w:lineRule="auto"/>
      </w:pPr>
    </w:p>
    <w:p w14:paraId="4D9450DE" w14:textId="0514F125" w:rsidR="006E2F79" w:rsidRPr="00986579" w:rsidRDefault="00246982" w:rsidP="00986579">
      <w:pPr>
        <w:pStyle w:val="2"/>
        <w:rPr>
          <w:lang w:eastAsia="zh-CN"/>
        </w:rPr>
      </w:pPr>
      <w:r>
        <w:rPr>
          <w:rFonts w:hint="eastAsia"/>
          <w:lang w:eastAsia="zh-CN"/>
        </w:rPr>
        <w:t>Beam measurement and reporting of L1-SINR</w:t>
      </w:r>
    </w:p>
    <w:p w14:paraId="74778DDB" w14:textId="61B8FE8A" w:rsidR="00246982" w:rsidRDefault="00246982" w:rsidP="00246982">
      <w:pPr>
        <w:pStyle w:val="LGTdoc"/>
        <w:spacing w:afterLines="0" w:line="240" w:lineRule="auto"/>
        <w:rPr>
          <w:rFonts w:eastAsiaTheme="minorEastAsia"/>
          <w:kern w:val="0"/>
          <w:szCs w:val="22"/>
          <w:lang w:eastAsia="zh-CN"/>
        </w:rPr>
      </w:pPr>
      <w:r>
        <w:rPr>
          <w:rFonts w:eastAsiaTheme="minorEastAsia"/>
          <w:kern w:val="0"/>
          <w:szCs w:val="22"/>
          <w:lang w:eastAsia="zh-CN"/>
        </w:rPr>
        <w:t>For CSI measurement specified in R</w:t>
      </w:r>
      <w:r w:rsidR="00AD66CB">
        <w:rPr>
          <w:rFonts w:eastAsiaTheme="minorEastAsia"/>
          <w:kern w:val="0"/>
          <w:szCs w:val="22"/>
          <w:lang w:eastAsia="zh-CN"/>
        </w:rPr>
        <w:t>el-</w:t>
      </w:r>
      <w:r>
        <w:rPr>
          <w:rFonts w:eastAsiaTheme="minorEastAsia"/>
          <w:kern w:val="0"/>
          <w:szCs w:val="22"/>
          <w:lang w:eastAsia="zh-CN"/>
        </w:rPr>
        <w:t xml:space="preserve">15, dedicated interference measurement resource could be NZP CSI-RS, or/and ZP CSI-RS (CSI-IM). NZP CSI-RS for IM only could be used for aperiodic CSI measurement, typically for MU-MIMO case. Relatively constant interference is measured based on ZP CSI-RS (CSI-IM), e.g., inter-cell interference. That how and whether to use </w:t>
      </w:r>
      <w:r w:rsidRPr="0048482F">
        <w:rPr>
          <w:rFonts w:eastAsia="宋体"/>
          <w:lang w:eastAsia="zh-CN"/>
        </w:rPr>
        <w:t xml:space="preserve">other interference signal on REs of </w:t>
      </w:r>
      <w:r>
        <w:rPr>
          <w:rFonts w:eastAsia="宋体"/>
          <w:lang w:eastAsia="zh-CN"/>
        </w:rPr>
        <w:t>NZP</w:t>
      </w:r>
      <w:r w:rsidRPr="0048482F">
        <w:rPr>
          <w:rFonts w:eastAsia="宋体"/>
          <w:lang w:eastAsia="zh-CN"/>
        </w:rPr>
        <w:t xml:space="preserve"> CSI-RS resource for channel measurement</w:t>
      </w:r>
      <w:r>
        <w:rPr>
          <w:rFonts w:eastAsia="宋体"/>
          <w:lang w:eastAsia="zh-CN"/>
        </w:rPr>
        <w:t xml:space="preserve"> depends on UE implementation</w:t>
      </w:r>
      <w:r>
        <w:rPr>
          <w:rFonts w:eastAsiaTheme="minorEastAsia"/>
          <w:kern w:val="0"/>
          <w:szCs w:val="22"/>
          <w:lang w:eastAsia="zh-CN"/>
        </w:rPr>
        <w:t xml:space="preserve">. Considering similar the interference environment </w:t>
      </w:r>
      <w:r w:rsidR="006E2F79">
        <w:rPr>
          <w:rFonts w:eastAsiaTheme="minorEastAsia"/>
          <w:kern w:val="0"/>
          <w:szCs w:val="22"/>
          <w:lang w:eastAsia="zh-CN"/>
        </w:rPr>
        <w:t xml:space="preserve">which </w:t>
      </w:r>
      <w:r>
        <w:rPr>
          <w:rFonts w:eastAsiaTheme="minorEastAsia"/>
          <w:kern w:val="0"/>
          <w:szCs w:val="22"/>
          <w:lang w:eastAsia="zh-CN"/>
        </w:rPr>
        <w:t>exist</w:t>
      </w:r>
      <w:r w:rsidR="006E2F79">
        <w:rPr>
          <w:rFonts w:eastAsiaTheme="minorEastAsia"/>
          <w:kern w:val="0"/>
          <w:szCs w:val="22"/>
          <w:lang w:eastAsia="zh-CN"/>
        </w:rPr>
        <w:t>ed</w:t>
      </w:r>
      <w:r>
        <w:rPr>
          <w:rFonts w:eastAsiaTheme="minorEastAsia"/>
          <w:kern w:val="0"/>
          <w:szCs w:val="22"/>
          <w:lang w:eastAsia="zh-CN"/>
        </w:rPr>
        <w:t xml:space="preserve"> in R</w:t>
      </w:r>
      <w:r w:rsidR="00AD66CB">
        <w:rPr>
          <w:rFonts w:eastAsiaTheme="minorEastAsia"/>
          <w:kern w:val="0"/>
          <w:szCs w:val="22"/>
          <w:lang w:eastAsia="zh-CN"/>
        </w:rPr>
        <w:t>el-</w:t>
      </w:r>
      <w:r>
        <w:rPr>
          <w:rFonts w:eastAsiaTheme="minorEastAsia"/>
          <w:kern w:val="0"/>
          <w:szCs w:val="22"/>
          <w:lang w:eastAsia="zh-CN"/>
        </w:rPr>
        <w:t>15 CSI: inter-cell, inter-UE and intra-UE interference, for L1-SINR based beam measurement, both NZP CSI-RS and ZP CSI-RS could be as the interference measurement resource.</w:t>
      </w:r>
      <w:r w:rsidR="006E2F79">
        <w:rPr>
          <w:rFonts w:eastAsiaTheme="minorEastAsia"/>
          <w:kern w:val="0"/>
          <w:szCs w:val="22"/>
          <w:lang w:eastAsia="zh-CN"/>
        </w:rPr>
        <w:t xml:space="preserve"> </w:t>
      </w:r>
      <w:r w:rsidR="004C6349">
        <w:rPr>
          <w:rFonts w:eastAsiaTheme="minorEastAsia"/>
          <w:kern w:val="0"/>
          <w:szCs w:val="22"/>
          <w:lang w:eastAsia="zh-CN"/>
        </w:rPr>
        <w:t>F</w:t>
      </w:r>
      <w:r w:rsidR="00530ADC">
        <w:rPr>
          <w:rFonts w:eastAsiaTheme="minorEastAsia"/>
          <w:kern w:val="0"/>
          <w:szCs w:val="22"/>
          <w:lang w:eastAsia="zh-CN"/>
        </w:rPr>
        <w:t xml:space="preserve">or </w:t>
      </w:r>
      <w:r w:rsidR="004C6349">
        <w:rPr>
          <w:rFonts w:eastAsiaTheme="minorEastAsia"/>
          <w:kern w:val="0"/>
          <w:szCs w:val="22"/>
          <w:lang w:eastAsia="zh-CN"/>
        </w:rPr>
        <w:t xml:space="preserve">the case where </w:t>
      </w:r>
      <w:r w:rsidR="00530ADC">
        <w:rPr>
          <w:rFonts w:eastAsiaTheme="minorEastAsia"/>
          <w:kern w:val="0"/>
          <w:szCs w:val="22"/>
          <w:lang w:eastAsia="zh-CN"/>
        </w:rPr>
        <w:t>no dedicated IMR</w:t>
      </w:r>
      <w:r w:rsidR="004C6349">
        <w:rPr>
          <w:rFonts w:eastAsiaTheme="minorEastAsia"/>
          <w:kern w:val="0"/>
          <w:szCs w:val="22"/>
          <w:lang w:eastAsia="zh-CN"/>
        </w:rPr>
        <w:t xml:space="preserve"> is configured</w:t>
      </w:r>
      <w:r w:rsidR="00530ADC">
        <w:rPr>
          <w:rFonts w:eastAsiaTheme="minorEastAsia"/>
          <w:kern w:val="0"/>
          <w:szCs w:val="22"/>
          <w:lang w:eastAsia="zh-CN"/>
        </w:rPr>
        <w:t xml:space="preserve">, </w:t>
      </w:r>
      <w:r w:rsidR="004C6349">
        <w:rPr>
          <w:rFonts w:eastAsiaTheme="minorEastAsia"/>
          <w:kern w:val="0"/>
          <w:szCs w:val="22"/>
          <w:lang w:eastAsia="zh-CN"/>
        </w:rPr>
        <w:t>in our opinion the UE could use the REs used for channel measurement to estimate the interference, considering overhead reduction.</w:t>
      </w:r>
    </w:p>
    <w:p w14:paraId="2B78FE74" w14:textId="14DD13AD" w:rsidR="00246982" w:rsidRDefault="00246982" w:rsidP="00986579">
      <w:pPr>
        <w:rPr>
          <w:b/>
          <w:i/>
          <w:lang w:eastAsia="zh-CN"/>
        </w:rPr>
      </w:pPr>
      <w:r>
        <w:rPr>
          <w:b/>
          <w:i/>
          <w:lang w:val="en-GB" w:eastAsia="zh-CN"/>
        </w:rPr>
        <w:t xml:space="preserve">Proposal </w:t>
      </w:r>
      <w:r w:rsidR="00A96FD2">
        <w:rPr>
          <w:b/>
          <w:i/>
          <w:lang w:val="en-GB" w:eastAsia="zh-CN"/>
        </w:rPr>
        <w:t>5</w:t>
      </w:r>
      <w:r w:rsidRPr="00D73475">
        <w:rPr>
          <w:rFonts w:hint="eastAsia"/>
          <w:b/>
          <w:i/>
          <w:lang w:val="en-GB" w:eastAsia="zh-CN"/>
        </w:rPr>
        <w:t>:</w:t>
      </w:r>
      <w:r>
        <w:rPr>
          <w:b/>
          <w:i/>
          <w:lang w:val="en-GB" w:eastAsia="zh-CN"/>
        </w:rPr>
        <w:t xml:space="preserve"> For L1-SINR, </w:t>
      </w:r>
      <w:r w:rsidR="00C139E3">
        <w:rPr>
          <w:b/>
          <w:i/>
          <w:lang w:eastAsia="zh-CN"/>
        </w:rPr>
        <w:t>R</w:t>
      </w:r>
      <w:r w:rsidRPr="0023549A">
        <w:rPr>
          <w:b/>
          <w:i/>
          <w:lang w:eastAsia="zh-CN"/>
        </w:rPr>
        <w:t>esource(s) for interference measurement can be NZP based or ZP based or both</w:t>
      </w:r>
      <w:r w:rsidR="0025710C">
        <w:rPr>
          <w:rFonts w:hint="eastAsia"/>
          <w:b/>
          <w:i/>
          <w:lang w:eastAsia="zh-CN"/>
        </w:rPr>
        <w:t>:</w:t>
      </w:r>
    </w:p>
    <w:p w14:paraId="6969D862" w14:textId="319C86B2" w:rsidR="0025710C" w:rsidRDefault="0025710C" w:rsidP="0025710C">
      <w:pPr>
        <w:pStyle w:val="af"/>
        <w:numPr>
          <w:ilvl w:val="0"/>
          <w:numId w:val="13"/>
        </w:numPr>
        <w:ind w:firstLineChars="0"/>
        <w:rPr>
          <w:b/>
          <w:i/>
          <w:lang w:eastAsia="zh-CN"/>
        </w:rPr>
      </w:pPr>
      <w:r>
        <w:rPr>
          <w:rFonts w:hint="eastAsia"/>
          <w:b/>
          <w:i/>
          <w:lang w:eastAsia="zh-CN"/>
        </w:rPr>
        <w:t>NZP CSI-RS as I</w:t>
      </w:r>
      <w:r>
        <w:rPr>
          <w:b/>
          <w:i/>
          <w:lang w:eastAsia="zh-CN"/>
        </w:rPr>
        <w:t>MR is optional</w:t>
      </w:r>
    </w:p>
    <w:p w14:paraId="7F27C498" w14:textId="3A641196" w:rsidR="003A6A91" w:rsidRPr="004C6349" w:rsidRDefault="00530ADC" w:rsidP="004C6349">
      <w:pPr>
        <w:pStyle w:val="af"/>
        <w:numPr>
          <w:ilvl w:val="0"/>
          <w:numId w:val="13"/>
        </w:numPr>
        <w:ind w:firstLineChars="0"/>
        <w:rPr>
          <w:b/>
          <w:i/>
          <w:lang w:eastAsia="zh-CN"/>
        </w:rPr>
      </w:pPr>
      <w:r>
        <w:rPr>
          <w:b/>
          <w:i/>
          <w:lang w:eastAsia="zh-CN"/>
        </w:rPr>
        <w:t xml:space="preserve">If no dedicated interference measurement resources are configured, the UE would use the </w:t>
      </w:r>
      <w:r w:rsidRPr="00530ADC">
        <w:rPr>
          <w:b/>
          <w:i/>
          <w:lang w:eastAsia="zh-CN"/>
        </w:rPr>
        <w:t>REs used for RSRP measurement also to estimate the interference.</w:t>
      </w:r>
    </w:p>
    <w:p w14:paraId="4719DEE3" w14:textId="04C6C8AD" w:rsidR="004C6349" w:rsidRDefault="00246982" w:rsidP="00C0660B">
      <w:pPr>
        <w:rPr>
          <w:lang w:val="en-GB" w:eastAsia="zh-CN"/>
        </w:rPr>
      </w:pPr>
      <w:r>
        <w:rPr>
          <w:rFonts w:hint="eastAsia"/>
          <w:lang w:val="en-GB" w:eastAsia="zh-CN"/>
        </w:rPr>
        <w:lastRenderedPageBreak/>
        <w:t xml:space="preserve">With </w:t>
      </w:r>
      <w:r>
        <w:rPr>
          <w:lang w:val="en-GB" w:eastAsia="zh-CN"/>
        </w:rPr>
        <w:t>regarding</w:t>
      </w:r>
      <w:r>
        <w:rPr>
          <w:rFonts w:hint="eastAsia"/>
          <w:lang w:val="en-GB" w:eastAsia="zh-CN"/>
        </w:rPr>
        <w:t xml:space="preserve"> to measurement </w:t>
      </w:r>
      <w:r>
        <w:rPr>
          <w:lang w:val="en-GB" w:eastAsia="zh-CN"/>
        </w:rPr>
        <w:t xml:space="preserve">and </w:t>
      </w:r>
      <w:r>
        <w:rPr>
          <w:rFonts w:hint="eastAsia"/>
          <w:lang w:val="en-GB" w:eastAsia="zh-CN"/>
        </w:rPr>
        <w:t>reporting in R</w:t>
      </w:r>
      <w:r w:rsidR="00AD66CB">
        <w:rPr>
          <w:lang w:val="en-GB" w:eastAsia="zh-CN"/>
        </w:rPr>
        <w:t>el-</w:t>
      </w:r>
      <w:r>
        <w:rPr>
          <w:rFonts w:hint="eastAsia"/>
          <w:lang w:val="en-GB" w:eastAsia="zh-CN"/>
        </w:rPr>
        <w:t xml:space="preserve">16, </w:t>
      </w:r>
      <w:r>
        <w:rPr>
          <w:lang w:val="en-GB" w:eastAsia="zh-CN"/>
        </w:rPr>
        <w:t>we have not seen the benefits of L1-SINR and L1-RSRP included in one report. Thus</w:t>
      </w:r>
      <w:r w:rsidR="00C139E3">
        <w:rPr>
          <w:lang w:val="en-GB" w:eastAsia="zh-CN"/>
        </w:rPr>
        <w:t>,</w:t>
      </w:r>
      <w:r>
        <w:rPr>
          <w:lang w:val="en-GB" w:eastAsia="zh-CN"/>
        </w:rPr>
        <w:t xml:space="preserve"> </w:t>
      </w:r>
      <w:r>
        <w:rPr>
          <w:rFonts w:hint="eastAsia"/>
          <w:lang w:val="en-GB" w:eastAsia="zh-CN"/>
        </w:rPr>
        <w:t xml:space="preserve">in our opinion </w:t>
      </w:r>
      <w:r>
        <w:rPr>
          <w:lang w:val="en-GB" w:eastAsia="zh-CN"/>
        </w:rPr>
        <w:t>measurement and reporting of only L1-RSRP or only L1-SINR is enough, and that how to configure is up to gNB implementation w/ UE recommendation.</w:t>
      </w:r>
      <w:r w:rsidR="004C6349">
        <w:rPr>
          <w:lang w:val="en-GB" w:eastAsia="zh-CN"/>
        </w:rPr>
        <w:t xml:space="preserve"> Considering</w:t>
      </w:r>
      <w:r w:rsidR="004C6349">
        <w:rPr>
          <w:sz w:val="20"/>
        </w:rPr>
        <w:t xml:space="preserve"> </w:t>
      </w:r>
      <w:r w:rsidR="004C6349" w:rsidRPr="00C0660B">
        <w:t>for L1-SINR where in typical CMR and IMR would be configured jointly by gNB based on CSI framework, SSBRI/CRI in beam reporting could implicitly indicate IMR index.</w:t>
      </w:r>
      <w:r w:rsidR="0030389C" w:rsidRPr="00C0660B">
        <w:t xml:space="preserve"> </w:t>
      </w:r>
    </w:p>
    <w:p w14:paraId="00925B6B" w14:textId="52F56DE3" w:rsidR="004C6349" w:rsidRDefault="00246982" w:rsidP="0071270A">
      <w:pPr>
        <w:jc w:val="left"/>
        <w:rPr>
          <w:b/>
          <w:i/>
          <w:lang w:val="en-GB" w:eastAsia="zh-CN"/>
        </w:rPr>
      </w:pPr>
      <w:r>
        <w:rPr>
          <w:b/>
          <w:i/>
          <w:lang w:val="en-GB" w:eastAsia="zh-CN"/>
        </w:rPr>
        <w:t>Proposal</w:t>
      </w:r>
      <w:r>
        <w:rPr>
          <w:rFonts w:hint="eastAsia"/>
          <w:b/>
          <w:i/>
          <w:lang w:val="en-GB" w:eastAsia="zh-CN"/>
        </w:rPr>
        <w:t xml:space="preserve"> </w:t>
      </w:r>
      <w:r w:rsidR="00A96FD2">
        <w:rPr>
          <w:b/>
          <w:i/>
          <w:lang w:val="en-GB" w:eastAsia="zh-CN"/>
        </w:rPr>
        <w:t>6</w:t>
      </w:r>
      <w:r w:rsidRPr="00D73475">
        <w:rPr>
          <w:rFonts w:hint="eastAsia"/>
          <w:b/>
          <w:i/>
          <w:lang w:val="en-GB" w:eastAsia="zh-CN"/>
        </w:rPr>
        <w:t>:</w:t>
      </w:r>
      <w:r>
        <w:rPr>
          <w:b/>
          <w:i/>
          <w:lang w:val="en-GB" w:eastAsia="zh-CN"/>
        </w:rPr>
        <w:t xml:space="preserve"> For L1-SINR</w:t>
      </w:r>
      <w:r w:rsidR="004C6349">
        <w:rPr>
          <w:b/>
          <w:i/>
          <w:lang w:val="en-GB" w:eastAsia="zh-CN"/>
        </w:rPr>
        <w:t>, not support gNB to configure UE to report IMR index</w:t>
      </w:r>
      <w:r w:rsidR="004C6349" w:rsidRPr="004C6349">
        <w:rPr>
          <w:b/>
          <w:i/>
          <w:lang w:val="en-GB" w:eastAsia="zh-CN"/>
        </w:rPr>
        <w:t xml:space="preserve"> and</w:t>
      </w:r>
      <w:r w:rsidR="00890001">
        <w:rPr>
          <w:b/>
          <w:i/>
          <w:lang w:val="en-GB" w:eastAsia="zh-CN"/>
        </w:rPr>
        <w:t>/or</w:t>
      </w:r>
      <w:r w:rsidR="004C6349" w:rsidRPr="004C6349">
        <w:rPr>
          <w:b/>
          <w:i/>
          <w:lang w:val="en-GB" w:eastAsia="zh-CN"/>
        </w:rPr>
        <w:t xml:space="preserve"> RSRP </w:t>
      </w:r>
      <w:r w:rsidR="00345991">
        <w:rPr>
          <w:b/>
          <w:i/>
          <w:lang w:val="en-GB" w:eastAsia="zh-CN"/>
        </w:rPr>
        <w:t>a</w:t>
      </w:r>
      <w:r w:rsidR="004C6349" w:rsidRPr="004C6349">
        <w:rPr>
          <w:b/>
          <w:i/>
          <w:lang w:val="en-GB" w:eastAsia="zh-CN"/>
        </w:rPr>
        <w:t>dditionally in a beam reporting instance</w:t>
      </w:r>
      <w:r w:rsidR="00F720DF">
        <w:rPr>
          <w:b/>
          <w:i/>
          <w:lang w:val="en-GB" w:eastAsia="zh-CN"/>
        </w:rPr>
        <w:t>.</w:t>
      </w:r>
    </w:p>
    <w:p w14:paraId="5997C670" w14:textId="77777777" w:rsidR="008E655D" w:rsidRPr="008E655D" w:rsidRDefault="008E655D" w:rsidP="008E655D">
      <w:pPr>
        <w:rPr>
          <w:lang w:eastAsia="zh-CN"/>
        </w:rPr>
      </w:pPr>
    </w:p>
    <w:p w14:paraId="2EA4A535" w14:textId="77777777" w:rsidR="008E655D" w:rsidRDefault="008E655D" w:rsidP="008E655D">
      <w:pPr>
        <w:pStyle w:val="2"/>
        <w:rPr>
          <w:lang w:eastAsia="zh-CN"/>
        </w:rPr>
      </w:pPr>
      <w:r>
        <w:rPr>
          <w:lang w:eastAsia="zh-CN"/>
        </w:rPr>
        <w:t xml:space="preserve">Beam failure recovery for </w:t>
      </w:r>
      <w:r w:rsidR="00DE65AD">
        <w:rPr>
          <w:lang w:eastAsia="zh-CN"/>
        </w:rPr>
        <w:t>SCell</w:t>
      </w:r>
    </w:p>
    <w:p w14:paraId="6C838312" w14:textId="32D907C8" w:rsidR="0044293A" w:rsidRDefault="00246982" w:rsidP="0044293A">
      <w:pPr>
        <w:rPr>
          <w:lang w:eastAsia="zh-CN"/>
        </w:rPr>
      </w:pPr>
      <w:r>
        <w:rPr>
          <w:rFonts w:hint="eastAsia"/>
          <w:lang w:eastAsia="zh-CN"/>
        </w:rPr>
        <w:t>In RAN</w:t>
      </w:r>
      <w:r>
        <w:rPr>
          <w:lang w:eastAsia="zh-CN"/>
        </w:rPr>
        <w:t>1</w:t>
      </w:r>
      <w:r w:rsidR="00E20123">
        <w:rPr>
          <w:lang w:eastAsia="zh-CN"/>
        </w:rPr>
        <w:t>-</w:t>
      </w:r>
      <w:r w:rsidR="00E20123">
        <w:rPr>
          <w:rFonts w:hint="eastAsia"/>
          <w:lang w:eastAsia="zh-CN"/>
        </w:rPr>
        <w:t>96b</w:t>
      </w:r>
      <w:r w:rsidR="00E20123">
        <w:rPr>
          <w:lang w:eastAsia="zh-CN"/>
        </w:rPr>
        <w:t>is,</w:t>
      </w:r>
      <w:r w:rsidR="00E20123" w:rsidDel="00E20123">
        <w:rPr>
          <w:lang w:eastAsia="zh-CN"/>
        </w:rPr>
        <w:t xml:space="preserve"> </w:t>
      </w:r>
      <w:r w:rsidR="00E20123">
        <w:rPr>
          <w:lang w:eastAsia="zh-CN"/>
        </w:rPr>
        <w:t>we</w:t>
      </w:r>
      <w:r w:rsidR="0044293A">
        <w:rPr>
          <w:lang w:eastAsia="zh-CN"/>
        </w:rPr>
        <w:t xml:space="preserve"> have three options </w:t>
      </w:r>
      <w:r w:rsidR="00E20123">
        <w:rPr>
          <w:lang w:eastAsia="zh-CN"/>
        </w:rPr>
        <w:t>for BFR procedure</w:t>
      </w:r>
      <w:r w:rsidR="0044293A">
        <w:rPr>
          <w:lang w:eastAsia="zh-CN"/>
        </w:rPr>
        <w:t xml:space="preserve">:   </w:t>
      </w:r>
    </w:p>
    <w:p w14:paraId="2CD5B3EE" w14:textId="77777777" w:rsidR="00E20123" w:rsidRDefault="00E20123" w:rsidP="00E20123">
      <w:pPr>
        <w:pStyle w:val="af"/>
        <w:numPr>
          <w:ilvl w:val="0"/>
          <w:numId w:val="20"/>
        </w:numPr>
        <w:autoSpaceDE/>
        <w:autoSpaceDN/>
        <w:adjustRightInd/>
        <w:snapToGrid/>
        <w:spacing w:before="0" w:after="0"/>
        <w:ind w:firstLineChars="0"/>
        <w:jc w:val="left"/>
        <w:rPr>
          <w:sz w:val="20"/>
          <w:szCs w:val="24"/>
          <w:lang w:eastAsia="x-none"/>
        </w:rPr>
      </w:pPr>
      <w:r>
        <w:t xml:space="preserve">Option 1: Failed CC index(es), new beam information </w:t>
      </w:r>
      <w:r>
        <w:rPr>
          <w:rFonts w:eastAsia="宋体"/>
          <w:szCs w:val="20"/>
        </w:rPr>
        <w:t>(if present)</w:t>
      </w:r>
      <w:r>
        <w:t xml:space="preserve"> and beam failure event to be reported by a single report by MAC CE </w:t>
      </w:r>
    </w:p>
    <w:p w14:paraId="1D646AA2" w14:textId="77777777" w:rsidR="00E20123" w:rsidRDefault="00E20123" w:rsidP="00E20123">
      <w:pPr>
        <w:pStyle w:val="af"/>
        <w:numPr>
          <w:ilvl w:val="1"/>
          <w:numId w:val="20"/>
        </w:numPr>
        <w:autoSpaceDE/>
        <w:autoSpaceDN/>
        <w:adjustRightInd/>
        <w:snapToGrid/>
        <w:spacing w:before="0" w:after="0"/>
        <w:ind w:firstLineChars="0"/>
        <w:jc w:val="left"/>
      </w:pPr>
      <w:r>
        <w:t>FFS: whether or not to have spec impact on resource for MAC CE</w:t>
      </w:r>
    </w:p>
    <w:p w14:paraId="305B9308" w14:textId="77777777" w:rsidR="00E20123" w:rsidRDefault="00E20123" w:rsidP="00E20123">
      <w:pPr>
        <w:pStyle w:val="af"/>
        <w:numPr>
          <w:ilvl w:val="1"/>
          <w:numId w:val="20"/>
        </w:numPr>
        <w:autoSpaceDE/>
        <w:autoSpaceDN/>
        <w:adjustRightInd/>
        <w:snapToGrid/>
        <w:spacing w:before="0" w:after="0"/>
        <w:ind w:firstLineChars="0"/>
        <w:jc w:val="left"/>
      </w:pPr>
      <w:r>
        <w:t>Resource for MAC CE is not triggered by dedicated PUCCH/PRACH for BFR</w:t>
      </w:r>
    </w:p>
    <w:p w14:paraId="44246D00" w14:textId="77777777" w:rsidR="00E20123" w:rsidRDefault="00E20123" w:rsidP="00E20123">
      <w:pPr>
        <w:pStyle w:val="af"/>
        <w:numPr>
          <w:ilvl w:val="0"/>
          <w:numId w:val="20"/>
        </w:numPr>
        <w:autoSpaceDE/>
        <w:autoSpaceDN/>
        <w:adjustRightInd/>
        <w:snapToGrid/>
        <w:spacing w:before="0" w:after="0"/>
        <w:ind w:firstLineChars="0"/>
        <w:jc w:val="left"/>
      </w:pPr>
      <w:r>
        <w:t xml:space="preserve">Option 2: step 1: UE conveys beam failure event, and step 2: UE reports new beam information </w:t>
      </w:r>
      <w:r>
        <w:rPr>
          <w:rFonts w:eastAsia="宋体"/>
          <w:szCs w:val="20"/>
        </w:rPr>
        <w:t>(if present)</w:t>
      </w:r>
      <w:r>
        <w:t xml:space="preserve"> and failed CC index(es)</w:t>
      </w:r>
    </w:p>
    <w:p w14:paraId="447683B3" w14:textId="77777777" w:rsidR="00E20123" w:rsidRDefault="00E20123" w:rsidP="00E20123">
      <w:pPr>
        <w:pStyle w:val="af"/>
        <w:numPr>
          <w:ilvl w:val="1"/>
          <w:numId w:val="20"/>
        </w:numPr>
        <w:autoSpaceDE/>
        <w:autoSpaceDN/>
        <w:adjustRightInd/>
        <w:snapToGrid/>
        <w:spacing w:before="0" w:after="0"/>
        <w:ind w:firstLineChars="0"/>
        <w:jc w:val="left"/>
      </w:pPr>
      <w:r>
        <w:t>Step 1 is carried by dedicated PUCCH/PRACH resource</w:t>
      </w:r>
    </w:p>
    <w:p w14:paraId="11A736AF" w14:textId="77777777" w:rsidR="00E20123" w:rsidRDefault="00E20123" w:rsidP="00E20123">
      <w:pPr>
        <w:pStyle w:val="af"/>
        <w:numPr>
          <w:ilvl w:val="1"/>
          <w:numId w:val="20"/>
        </w:numPr>
        <w:autoSpaceDE/>
        <w:autoSpaceDN/>
        <w:adjustRightInd/>
        <w:snapToGrid/>
        <w:spacing w:before="0" w:after="0"/>
        <w:ind w:firstLineChars="0"/>
        <w:jc w:val="left"/>
      </w:pPr>
      <w:r>
        <w:t>Step 2 is carried by MAC CE or UCI</w:t>
      </w:r>
    </w:p>
    <w:p w14:paraId="56E98415" w14:textId="77777777" w:rsidR="00E20123" w:rsidRDefault="00E20123" w:rsidP="00E20123">
      <w:pPr>
        <w:pStyle w:val="af"/>
        <w:numPr>
          <w:ilvl w:val="0"/>
          <w:numId w:val="20"/>
        </w:numPr>
        <w:autoSpaceDE/>
        <w:autoSpaceDN/>
        <w:adjustRightInd/>
        <w:snapToGrid/>
        <w:spacing w:before="0" w:after="0"/>
        <w:ind w:firstLineChars="0"/>
        <w:jc w:val="left"/>
      </w:pPr>
      <w:r>
        <w:t xml:space="preserve">Option 3: step 1: UE conveys beam failure event and failed CC index(es), and step 2: UE reports new beam information </w:t>
      </w:r>
      <w:r>
        <w:rPr>
          <w:rFonts w:eastAsia="宋体"/>
          <w:szCs w:val="20"/>
        </w:rPr>
        <w:t>(if present)</w:t>
      </w:r>
    </w:p>
    <w:p w14:paraId="577CEF6C" w14:textId="77777777" w:rsidR="00E20123" w:rsidRDefault="00E20123" w:rsidP="00E20123">
      <w:pPr>
        <w:pStyle w:val="af"/>
        <w:numPr>
          <w:ilvl w:val="1"/>
          <w:numId w:val="20"/>
        </w:numPr>
        <w:autoSpaceDE/>
        <w:autoSpaceDN/>
        <w:adjustRightInd/>
        <w:snapToGrid/>
        <w:spacing w:before="0" w:after="0"/>
        <w:ind w:firstLineChars="0"/>
        <w:jc w:val="left"/>
      </w:pPr>
      <w:r>
        <w:t>Step 2 is carried by MAC CE or UCI, e.g. AP-CSI</w:t>
      </w:r>
    </w:p>
    <w:p w14:paraId="6EF9DB3F" w14:textId="77777777" w:rsidR="00E20123" w:rsidRDefault="00E20123" w:rsidP="00E20123">
      <w:pPr>
        <w:pStyle w:val="af"/>
        <w:numPr>
          <w:ilvl w:val="1"/>
          <w:numId w:val="20"/>
        </w:numPr>
        <w:autoSpaceDE/>
        <w:autoSpaceDN/>
        <w:adjustRightInd/>
        <w:snapToGrid/>
        <w:spacing w:before="0" w:after="0"/>
        <w:ind w:firstLineChars="0"/>
        <w:jc w:val="left"/>
      </w:pPr>
      <w:r>
        <w:t>PUCCH/PRACH is used for step 1 to carry failed CC index(es) implicitly</w:t>
      </w:r>
    </w:p>
    <w:p w14:paraId="025CF800" w14:textId="77777777" w:rsidR="00E20123" w:rsidRDefault="00E20123" w:rsidP="00E20123">
      <w:pPr>
        <w:pStyle w:val="af"/>
        <w:numPr>
          <w:ilvl w:val="2"/>
          <w:numId w:val="20"/>
        </w:numPr>
        <w:autoSpaceDE/>
        <w:autoSpaceDN/>
        <w:adjustRightInd/>
        <w:snapToGrid/>
        <w:spacing w:before="0" w:after="0"/>
        <w:ind w:firstLineChars="0"/>
        <w:jc w:val="left"/>
      </w:pPr>
      <w:r>
        <w:t>FFS: whether it is single-bit PUCCH or multi-bit PUCCH</w:t>
      </w:r>
    </w:p>
    <w:p w14:paraId="0FE9FA12" w14:textId="6EF668F8" w:rsidR="00CB6FD9" w:rsidRDefault="003C5FB1" w:rsidP="0071270A">
      <w:pPr>
        <w:rPr>
          <w:lang w:eastAsia="zh-CN"/>
        </w:rPr>
      </w:pPr>
      <w:r>
        <w:rPr>
          <w:rFonts w:hint="eastAsia"/>
          <w:lang w:eastAsia="zh-CN"/>
        </w:rPr>
        <w:t>For option-1, once UE encou</w:t>
      </w:r>
      <w:r>
        <w:rPr>
          <w:lang w:eastAsia="zh-CN"/>
        </w:rPr>
        <w:t>n</w:t>
      </w:r>
      <w:r>
        <w:rPr>
          <w:rFonts w:hint="eastAsia"/>
          <w:lang w:eastAsia="zh-CN"/>
        </w:rPr>
        <w:t xml:space="preserve">ters beam failure event and has configured resource for </w:t>
      </w:r>
      <w:r>
        <w:rPr>
          <w:lang w:eastAsia="zh-CN"/>
        </w:rPr>
        <w:t>uplink</w:t>
      </w:r>
      <w:r w:rsidR="00B67A7C">
        <w:rPr>
          <w:lang w:eastAsia="zh-CN"/>
        </w:rPr>
        <w:t xml:space="preserve"> transmission</w:t>
      </w:r>
      <w:r w:rsidR="00CB6FD9">
        <w:rPr>
          <w:lang w:eastAsia="zh-CN"/>
        </w:rPr>
        <w:t xml:space="preserve">, it </w:t>
      </w:r>
      <w:r w:rsidR="00B67A7C">
        <w:rPr>
          <w:lang w:eastAsia="zh-CN"/>
        </w:rPr>
        <w:t xml:space="preserve">can </w:t>
      </w:r>
      <w:r w:rsidR="00CB6FD9">
        <w:rPr>
          <w:lang w:eastAsia="zh-CN"/>
        </w:rPr>
        <w:t>report the beam failure event together with new beam information</w:t>
      </w:r>
      <w:r w:rsidR="00B67A7C">
        <w:rPr>
          <w:lang w:eastAsia="zh-CN"/>
        </w:rPr>
        <w:t xml:space="preserve"> via MAC-CE</w:t>
      </w:r>
      <w:r w:rsidR="00CB6FD9">
        <w:rPr>
          <w:lang w:eastAsia="zh-CN"/>
        </w:rPr>
        <w:t>. The whole procedure requires only one step</w:t>
      </w:r>
      <w:r w:rsidR="00C0660B">
        <w:rPr>
          <w:lang w:eastAsia="zh-CN"/>
        </w:rPr>
        <w:t>, which seems to be</w:t>
      </w:r>
      <w:r w:rsidR="00CB6FD9">
        <w:rPr>
          <w:lang w:eastAsia="zh-CN"/>
        </w:rPr>
        <w:t xml:space="preserve"> very efficient. However, the shortcoming is also obvious</w:t>
      </w:r>
      <w:r w:rsidR="00BE164F">
        <w:rPr>
          <w:lang w:eastAsia="zh-CN"/>
        </w:rPr>
        <w:t>,</w:t>
      </w:r>
      <w:r w:rsidR="00CB6FD9">
        <w:rPr>
          <w:lang w:eastAsia="zh-CN"/>
        </w:rPr>
        <w:t xml:space="preserve"> since this beam failure report only occurs after finding the qualified new beam. In some extreme circumstance, delay caused by finding new beam may seriously deteriorate the link performance.</w:t>
      </w:r>
    </w:p>
    <w:p w14:paraId="0B4C862C" w14:textId="1AF4E9A9" w:rsidR="00F763A2" w:rsidRPr="00307D9F" w:rsidRDefault="00B67A7C" w:rsidP="0071270A">
      <w:pPr>
        <w:rPr>
          <w:lang w:eastAsia="zh-CN"/>
        </w:rPr>
      </w:pPr>
      <w:r>
        <w:rPr>
          <w:rFonts w:hint="eastAsia"/>
          <w:lang w:eastAsia="zh-CN"/>
        </w:rPr>
        <w:t>In option-2 and option-3,</w:t>
      </w:r>
      <w:r>
        <w:rPr>
          <w:lang w:eastAsia="zh-CN"/>
        </w:rPr>
        <w:t xml:space="preserve"> they decouple the report for failure event and new beam information.</w:t>
      </w:r>
      <w:r w:rsidR="00F763A2">
        <w:rPr>
          <w:lang w:eastAsia="zh-CN"/>
        </w:rPr>
        <w:t xml:space="preserve"> Consequently, gNB can</w:t>
      </w:r>
      <w:r w:rsidR="0013466D">
        <w:rPr>
          <w:lang w:eastAsia="zh-CN"/>
        </w:rPr>
        <w:t xml:space="preserve"> </w:t>
      </w:r>
      <w:r w:rsidR="00F763A2">
        <w:rPr>
          <w:lang w:eastAsia="zh-CN"/>
        </w:rPr>
        <w:t xml:space="preserve">get the failure report </w:t>
      </w:r>
      <w:r w:rsidR="0013466D" w:rsidRPr="0013466D">
        <w:rPr>
          <w:lang w:eastAsia="zh-CN"/>
        </w:rPr>
        <w:t>instantaneously</w:t>
      </w:r>
      <w:r w:rsidR="0013466D">
        <w:rPr>
          <w:lang w:eastAsia="zh-CN"/>
        </w:rPr>
        <w:t xml:space="preserve"> </w:t>
      </w:r>
      <w:r w:rsidR="00F763A2">
        <w:rPr>
          <w:lang w:eastAsia="zh-CN"/>
        </w:rPr>
        <w:t>and prepare for the following scheduling. The major difference between the two options is whether to all</w:t>
      </w:r>
      <w:r w:rsidR="00C0660B">
        <w:rPr>
          <w:lang w:eastAsia="zh-CN"/>
        </w:rPr>
        <w:t xml:space="preserve">ow gNB to acquire the failed CC </w:t>
      </w:r>
      <w:r w:rsidR="00F763A2">
        <w:rPr>
          <w:lang w:eastAsia="zh-CN"/>
        </w:rPr>
        <w:t xml:space="preserve">index in the first step. </w:t>
      </w:r>
      <w:r w:rsidR="00307D9F">
        <w:rPr>
          <w:lang w:eastAsia="zh-CN"/>
        </w:rPr>
        <w:t>Option-3 prefer</w:t>
      </w:r>
      <w:r w:rsidR="00F763A2">
        <w:rPr>
          <w:lang w:eastAsia="zh-CN"/>
        </w:rPr>
        <w:t>s some implicit methods to indicate the failed CC-index</w:t>
      </w:r>
      <w:r w:rsidR="00307D9F">
        <w:rPr>
          <w:lang w:eastAsia="zh-CN"/>
        </w:rPr>
        <w:t xml:space="preserve">. However, from our perspective, too </w:t>
      </w:r>
      <w:r w:rsidR="00C0660B">
        <w:rPr>
          <w:lang w:eastAsia="zh-CN"/>
        </w:rPr>
        <w:t>much overhead can be expected if</w:t>
      </w:r>
      <w:r w:rsidR="00307D9F">
        <w:rPr>
          <w:lang w:eastAsia="zh-CN"/>
        </w:rPr>
        <w:t xml:space="preserve"> using option-3, which is proportional with the CC numbers that a UE can support. Therefore, we think option-2 is a better one by taking the overhead issue into account.</w:t>
      </w:r>
    </w:p>
    <w:p w14:paraId="37C5858F" w14:textId="3FAF18A4" w:rsidR="0044293A" w:rsidRDefault="00BF1435" w:rsidP="0044293A">
      <w:pPr>
        <w:rPr>
          <w:lang w:val="en-GB" w:eastAsia="zh-CN"/>
        </w:rPr>
      </w:pPr>
      <w:r>
        <w:rPr>
          <w:rFonts w:hint="eastAsia"/>
          <w:lang w:eastAsia="zh-CN"/>
        </w:rPr>
        <w:t>I</w:t>
      </w:r>
      <w:r>
        <w:rPr>
          <w:lang w:eastAsia="zh-CN"/>
        </w:rPr>
        <w:t xml:space="preserve">n general, we think </w:t>
      </w:r>
      <w:r w:rsidR="003C5FB1">
        <w:rPr>
          <w:lang w:eastAsia="zh-CN"/>
        </w:rPr>
        <w:t>it is better not to be limited to one solution. For the case when one method doesn’t work, UE can try another one. Meanwhile, it is not precluded for UE to simultaneously execute multiple methods which deserves further studies.</w:t>
      </w:r>
    </w:p>
    <w:p w14:paraId="2FA196EB" w14:textId="153E309A" w:rsidR="0044293A" w:rsidRPr="00BA5499" w:rsidRDefault="00E20123" w:rsidP="000D2654">
      <w:pPr>
        <w:pStyle w:val="LGTdoc"/>
        <w:spacing w:afterLines="0" w:line="240" w:lineRule="auto"/>
        <w:rPr>
          <w:rFonts w:eastAsiaTheme="minorEastAsia"/>
          <w:b/>
          <w:i/>
          <w:kern w:val="0"/>
          <w:szCs w:val="22"/>
          <w:lang w:eastAsia="zh-CN"/>
        </w:rPr>
      </w:pPr>
      <w:r w:rsidRPr="00804F14">
        <w:rPr>
          <w:b/>
          <w:i/>
          <w:lang w:eastAsia="zh-CN"/>
        </w:rPr>
        <w:t xml:space="preserve">Proposal </w:t>
      </w:r>
      <w:r w:rsidR="00307D9F">
        <w:rPr>
          <w:b/>
          <w:i/>
          <w:lang w:eastAsia="zh-CN"/>
        </w:rPr>
        <w:t>7</w:t>
      </w:r>
      <w:r w:rsidRPr="00804F14">
        <w:rPr>
          <w:b/>
          <w:i/>
          <w:lang w:eastAsia="zh-CN"/>
        </w:rPr>
        <w:t xml:space="preserve">:  </w:t>
      </w:r>
      <w:r w:rsidR="00B06F45">
        <w:rPr>
          <w:b/>
          <w:i/>
          <w:lang w:eastAsia="zh-CN"/>
        </w:rPr>
        <w:t xml:space="preserve">Support both </w:t>
      </w:r>
      <w:r w:rsidR="00B06F45" w:rsidRPr="003C5FB1">
        <w:rPr>
          <w:rFonts w:hint="eastAsia"/>
          <w:b/>
          <w:i/>
          <w:lang w:eastAsia="zh-CN"/>
        </w:rPr>
        <w:t>o</w:t>
      </w:r>
      <w:r w:rsidR="00B06F45">
        <w:rPr>
          <w:b/>
          <w:i/>
          <w:lang w:eastAsia="zh-CN"/>
        </w:rPr>
        <w:t>ption-1 and option-2</w:t>
      </w:r>
      <w:r w:rsidRPr="00804F14">
        <w:rPr>
          <w:b/>
          <w:i/>
          <w:lang w:eastAsia="zh-CN"/>
        </w:rPr>
        <w:t>.</w:t>
      </w:r>
      <w:r w:rsidRPr="00804F14" w:rsidDel="004617C7">
        <w:rPr>
          <w:b/>
          <w:i/>
          <w:lang w:eastAsia="zh-CN"/>
        </w:rPr>
        <w:t xml:space="preserve"> </w:t>
      </w:r>
    </w:p>
    <w:p w14:paraId="65277249" w14:textId="40B4AC2C" w:rsidR="0044293A" w:rsidRDefault="0044293A" w:rsidP="0044293A">
      <w:pPr>
        <w:pStyle w:val="3"/>
      </w:pPr>
      <w:r>
        <w:rPr>
          <w:rFonts w:hint="eastAsia"/>
          <w:lang w:eastAsia="zh-CN"/>
        </w:rPr>
        <w:t xml:space="preserve">Impact </w:t>
      </w:r>
      <w:r>
        <w:t>o</w:t>
      </w:r>
      <w:r>
        <w:rPr>
          <w:lang w:eastAsia="zh-CN"/>
        </w:rPr>
        <w:t xml:space="preserve">f </w:t>
      </w:r>
      <w:r w:rsidRPr="001615C2">
        <w:rPr>
          <w:lang w:eastAsia="zh-CN"/>
        </w:rPr>
        <w:t>Multi-TRP/Panel</w:t>
      </w:r>
      <w:r>
        <w:rPr>
          <w:lang w:eastAsia="zh-CN"/>
        </w:rPr>
        <w:t xml:space="preserve"> </w:t>
      </w:r>
      <w:r w:rsidR="00C0660B">
        <w:rPr>
          <w:lang w:eastAsia="zh-CN"/>
        </w:rPr>
        <w:t xml:space="preserve">transmission </w:t>
      </w:r>
      <w:r>
        <w:rPr>
          <w:lang w:eastAsia="zh-CN"/>
        </w:rPr>
        <w:t>on BFR</w:t>
      </w:r>
    </w:p>
    <w:p w14:paraId="7AD25124" w14:textId="0DDB401E" w:rsidR="009B38E8" w:rsidRDefault="002E7EFA" w:rsidP="0044293A">
      <w:pPr>
        <w:rPr>
          <w:lang w:val="en-GB" w:eastAsia="zh-CN"/>
        </w:rPr>
      </w:pPr>
      <w:r>
        <w:rPr>
          <w:rFonts w:hint="eastAsia"/>
          <w:lang w:val="en-GB" w:eastAsia="zh-CN"/>
        </w:rPr>
        <w:t>As one of the major enhancement in R</w:t>
      </w:r>
      <w:r w:rsidR="00AD66CB">
        <w:rPr>
          <w:lang w:val="en-GB" w:eastAsia="zh-CN"/>
        </w:rPr>
        <w:t>el-</w:t>
      </w:r>
      <w:r>
        <w:rPr>
          <w:rFonts w:hint="eastAsia"/>
          <w:lang w:val="en-GB" w:eastAsia="zh-CN"/>
        </w:rPr>
        <w:t xml:space="preserve">16, </w:t>
      </w:r>
      <w:r>
        <w:rPr>
          <w:lang w:val="en-GB" w:eastAsia="zh-CN"/>
        </w:rPr>
        <w:t xml:space="preserve">the introduction of </w:t>
      </w:r>
      <w:r w:rsidRPr="0062590C">
        <w:rPr>
          <w:lang w:val="en-GB" w:eastAsia="zh-CN"/>
        </w:rPr>
        <w:t>Multi-TRP/Panel feature</w:t>
      </w:r>
      <w:r>
        <w:rPr>
          <w:lang w:val="en-GB" w:eastAsia="zh-CN"/>
        </w:rPr>
        <w:t xml:space="preserve"> will </w:t>
      </w:r>
      <w:r w:rsidRPr="00197326">
        <w:rPr>
          <w:lang w:val="en-GB" w:eastAsia="zh-CN"/>
        </w:rPr>
        <w:t>predictably</w:t>
      </w:r>
      <w:r>
        <w:rPr>
          <w:lang w:val="en-GB" w:eastAsia="zh-CN"/>
        </w:rPr>
        <w:t xml:space="preserve"> bring substantial specification changes, e.g., control signalling design, CSI calculation, CSI report</w:t>
      </w:r>
      <w:r w:rsidR="00092C3F">
        <w:rPr>
          <w:lang w:val="en-GB" w:eastAsia="zh-CN"/>
        </w:rPr>
        <w:t>ing</w:t>
      </w:r>
      <w:r>
        <w:rPr>
          <w:lang w:val="en-GB" w:eastAsia="zh-CN"/>
        </w:rPr>
        <w:t>, HARQ issues etc. Besides, RAN1#95 has agreed to support both single PDCCH and multiple PDCCH case, and the maximum number of serving TRP</w:t>
      </w:r>
      <w:r w:rsidR="00092C3F">
        <w:rPr>
          <w:lang w:val="en-GB" w:eastAsia="zh-CN"/>
        </w:rPr>
        <w:t>s</w:t>
      </w:r>
      <w:r>
        <w:rPr>
          <w:lang w:val="en-GB" w:eastAsia="zh-CN"/>
        </w:rPr>
        <w:t xml:space="preserve"> could be no less than 2. If we directly reuse the R</w:t>
      </w:r>
      <w:r w:rsidR="00AD66CB">
        <w:rPr>
          <w:lang w:val="en-GB" w:eastAsia="zh-CN"/>
        </w:rPr>
        <w:t>el-</w:t>
      </w:r>
      <w:r>
        <w:rPr>
          <w:lang w:val="en-GB" w:eastAsia="zh-CN"/>
        </w:rPr>
        <w:t xml:space="preserve">15 BFR procedure even only for the PCell under </w:t>
      </w:r>
      <w:r w:rsidRPr="00C63906">
        <w:rPr>
          <w:lang w:val="en-GB" w:eastAsia="zh-CN"/>
        </w:rPr>
        <w:t xml:space="preserve">Multi-TRP/Panel mode, </w:t>
      </w:r>
      <w:r>
        <w:rPr>
          <w:lang w:val="en-GB" w:eastAsia="zh-CN"/>
        </w:rPr>
        <w:t xml:space="preserve">we might encounter many issues. Specifically, in </w:t>
      </w:r>
      <w:r w:rsidR="00AD66CB">
        <w:rPr>
          <w:lang w:val="en-GB" w:eastAsia="zh-CN"/>
        </w:rPr>
        <w:t>Rel-15</w:t>
      </w:r>
      <w:r>
        <w:rPr>
          <w:lang w:val="en-GB" w:eastAsia="zh-CN"/>
        </w:rPr>
        <w:t xml:space="preserve"> the maximum number of RS</w:t>
      </w:r>
      <w:r w:rsidR="00092C3F">
        <w:rPr>
          <w:lang w:val="en-GB" w:eastAsia="zh-CN"/>
        </w:rPr>
        <w:t>s</w:t>
      </w:r>
      <w:r>
        <w:rPr>
          <w:lang w:val="en-GB" w:eastAsia="zh-CN"/>
        </w:rPr>
        <w:t xml:space="preserve"> for beam failure detection is 2 and only </w:t>
      </w:r>
      <w:r w:rsidR="00092C3F">
        <w:rPr>
          <w:lang w:val="en-GB" w:eastAsia="zh-CN"/>
        </w:rPr>
        <w:t>the case when</w:t>
      </w:r>
      <w:r>
        <w:rPr>
          <w:lang w:val="en-GB" w:eastAsia="zh-CN"/>
        </w:rPr>
        <w:t xml:space="preserve"> all RS</w:t>
      </w:r>
      <w:r w:rsidR="00092C3F">
        <w:rPr>
          <w:lang w:val="en-GB" w:eastAsia="zh-CN"/>
        </w:rPr>
        <w:t>s</w:t>
      </w:r>
      <w:r>
        <w:rPr>
          <w:lang w:val="en-GB" w:eastAsia="zh-CN"/>
        </w:rPr>
        <w:t xml:space="preserve"> within BFD RS-set fall below a configured threshold can trigger a BFI counting. However, if one RS continuously fails and the other one continuously succeeds</w:t>
      </w:r>
      <w:r w:rsidR="005D3DC2">
        <w:rPr>
          <w:lang w:val="en-GB" w:eastAsia="zh-CN"/>
        </w:rPr>
        <w:t xml:space="preserve"> which can be viewed as a common scenario </w:t>
      </w:r>
      <w:r w:rsidR="005D3DC2">
        <w:rPr>
          <w:lang w:val="en-GB" w:eastAsia="zh-CN"/>
        </w:rPr>
        <w:lastRenderedPageBreak/>
        <w:t xml:space="preserve">under </w:t>
      </w:r>
      <w:r w:rsidR="005D3DC2" w:rsidRPr="00C63906">
        <w:rPr>
          <w:lang w:val="en-GB" w:eastAsia="zh-CN"/>
        </w:rPr>
        <w:t>Multi-TRP/Panel</w:t>
      </w:r>
      <w:r w:rsidR="005D3DC2">
        <w:rPr>
          <w:lang w:val="en-GB" w:eastAsia="zh-CN"/>
        </w:rPr>
        <w:t xml:space="preserve"> mode</w:t>
      </w:r>
      <w:r>
        <w:rPr>
          <w:lang w:val="en-GB" w:eastAsia="zh-CN"/>
        </w:rPr>
        <w:t>, no BFR or BFI counting will be triggered. Therefore, the R</w:t>
      </w:r>
      <w:r w:rsidR="00AD66CB">
        <w:rPr>
          <w:lang w:val="en-GB" w:eastAsia="zh-CN"/>
        </w:rPr>
        <w:t>el-</w:t>
      </w:r>
      <w:r>
        <w:rPr>
          <w:lang w:val="en-GB" w:eastAsia="zh-CN"/>
        </w:rPr>
        <w:t xml:space="preserve">15 BFR procedure is problematic in </w:t>
      </w:r>
      <w:r w:rsidRPr="00C63906">
        <w:rPr>
          <w:lang w:val="en-GB" w:eastAsia="zh-CN"/>
        </w:rPr>
        <w:t>Multi-TRP/Panel</w:t>
      </w:r>
      <w:r>
        <w:rPr>
          <w:lang w:val="en-GB" w:eastAsia="zh-CN"/>
        </w:rPr>
        <w:t xml:space="preserve"> and some further studies are recommended.</w:t>
      </w:r>
    </w:p>
    <w:p w14:paraId="17BD327B" w14:textId="2F376CE8" w:rsidR="0044293A" w:rsidRPr="00BA5499" w:rsidRDefault="0044293A" w:rsidP="0044293A">
      <w:pPr>
        <w:rPr>
          <w:b/>
          <w:i/>
          <w:lang w:val="en-GB" w:eastAsia="zh-CN"/>
        </w:rPr>
      </w:pPr>
      <w:bookmarkStart w:id="5" w:name="OLE_LINK5"/>
      <w:bookmarkStart w:id="6" w:name="OLE_LINK6"/>
      <w:r w:rsidRPr="00BA5499">
        <w:rPr>
          <w:rFonts w:hint="eastAsia"/>
          <w:b/>
          <w:i/>
          <w:lang w:val="en-GB" w:eastAsia="zh-CN"/>
        </w:rPr>
        <w:t>Observation</w:t>
      </w:r>
      <w:r>
        <w:rPr>
          <w:b/>
          <w:i/>
          <w:lang w:val="en-GB" w:eastAsia="zh-CN"/>
        </w:rPr>
        <w:t xml:space="preserve"> </w:t>
      </w:r>
      <w:r w:rsidR="00307D9F">
        <w:rPr>
          <w:b/>
          <w:i/>
          <w:lang w:val="en-GB" w:eastAsia="zh-CN"/>
        </w:rPr>
        <w:t>3</w:t>
      </w:r>
      <w:r w:rsidRPr="00BA5499">
        <w:rPr>
          <w:rFonts w:hint="eastAsia"/>
          <w:b/>
          <w:i/>
          <w:lang w:val="en-GB" w:eastAsia="zh-CN"/>
        </w:rPr>
        <w:t>:</w:t>
      </w:r>
      <w:bookmarkEnd w:id="5"/>
      <w:bookmarkEnd w:id="6"/>
      <w:r w:rsidRPr="00BA5499">
        <w:rPr>
          <w:rFonts w:hint="eastAsia"/>
          <w:b/>
          <w:i/>
          <w:lang w:val="en-GB" w:eastAsia="zh-CN"/>
        </w:rPr>
        <w:t xml:space="preserve"> The R</w:t>
      </w:r>
      <w:r w:rsidR="00AD66CB">
        <w:rPr>
          <w:b/>
          <w:i/>
          <w:lang w:val="en-GB" w:eastAsia="zh-CN"/>
        </w:rPr>
        <w:t>el-</w:t>
      </w:r>
      <w:r w:rsidRPr="00BA5499">
        <w:rPr>
          <w:rFonts w:hint="eastAsia"/>
          <w:b/>
          <w:i/>
          <w:lang w:val="en-GB" w:eastAsia="zh-CN"/>
        </w:rPr>
        <w:t xml:space="preserve">15 BFR procedure is not appropriate for the </w:t>
      </w:r>
      <w:r w:rsidRPr="00BA5499">
        <w:rPr>
          <w:b/>
          <w:i/>
          <w:lang w:val="en-GB" w:eastAsia="zh-CN"/>
        </w:rPr>
        <w:t>Multi-TRP/Panel mode.</w:t>
      </w:r>
    </w:p>
    <w:p w14:paraId="66D39C7F" w14:textId="6E3DDB2A" w:rsidR="0044293A" w:rsidRDefault="0044293A" w:rsidP="0044293A">
      <w:pPr>
        <w:rPr>
          <w:b/>
          <w:i/>
          <w:lang w:val="en-GB" w:eastAsia="zh-CN"/>
        </w:rPr>
      </w:pPr>
      <w:r w:rsidRPr="00BA5499">
        <w:rPr>
          <w:b/>
          <w:i/>
          <w:lang w:val="en-GB" w:eastAsia="zh-CN"/>
        </w:rPr>
        <w:t xml:space="preserve">Proposal </w:t>
      </w:r>
      <w:r w:rsidR="00307D9F">
        <w:rPr>
          <w:b/>
          <w:i/>
          <w:lang w:val="en-GB" w:eastAsia="zh-CN"/>
        </w:rPr>
        <w:t>8</w:t>
      </w:r>
      <w:r w:rsidRPr="00BA5499">
        <w:rPr>
          <w:b/>
          <w:i/>
          <w:lang w:val="en-GB" w:eastAsia="zh-CN"/>
        </w:rPr>
        <w:t>: Beside the study of SCell</w:t>
      </w:r>
      <w:r w:rsidR="007142EB">
        <w:rPr>
          <w:b/>
          <w:i/>
          <w:lang w:val="en-GB" w:eastAsia="zh-CN"/>
        </w:rPr>
        <w:t xml:space="preserve"> </w:t>
      </w:r>
      <w:r w:rsidRPr="00BA5499">
        <w:rPr>
          <w:b/>
          <w:i/>
          <w:lang w:val="en-GB" w:eastAsia="zh-CN"/>
        </w:rPr>
        <w:t>BFR, some attention should also be paid on the impact of Multi-TRP/Panel</w:t>
      </w:r>
      <w:r w:rsidR="00C0660B">
        <w:rPr>
          <w:b/>
          <w:i/>
          <w:lang w:val="en-GB" w:eastAsia="zh-CN"/>
        </w:rPr>
        <w:t xml:space="preserve"> transmission</w:t>
      </w:r>
      <w:r w:rsidRPr="00BA5499">
        <w:rPr>
          <w:b/>
          <w:i/>
          <w:lang w:val="en-GB" w:eastAsia="zh-CN"/>
        </w:rPr>
        <w:t xml:space="preserve"> on BFR.</w:t>
      </w:r>
    </w:p>
    <w:p w14:paraId="1579186A" w14:textId="77777777" w:rsidR="00986579" w:rsidRDefault="00986579" w:rsidP="00986579">
      <w:pPr>
        <w:pStyle w:val="3"/>
        <w:rPr>
          <w:lang w:eastAsia="zh-CN"/>
        </w:rPr>
      </w:pPr>
      <w:r>
        <w:rPr>
          <w:lang w:eastAsia="zh-CN"/>
        </w:rPr>
        <w:t>2-Step RACH for BFR</w:t>
      </w:r>
    </w:p>
    <w:p w14:paraId="61AA47D6" w14:textId="6273C17C" w:rsidR="00986579" w:rsidRDefault="00986579" w:rsidP="00986579">
      <w:pPr>
        <w:rPr>
          <w:b/>
          <w:i/>
          <w:lang w:val="en-GB" w:eastAsia="zh-CN"/>
        </w:rPr>
      </w:pPr>
      <w:r>
        <w:rPr>
          <w:lang w:val="en-GB" w:eastAsia="zh-CN"/>
        </w:rPr>
        <w:t xml:space="preserve">Although the studies on general 2-Step RACH is still on-going, the benefit is foreseeable for future use case of 2-Step RACH on BFR. Compared </w:t>
      </w:r>
      <w:r w:rsidR="007142EB">
        <w:rPr>
          <w:lang w:val="en-GB" w:eastAsia="zh-CN"/>
        </w:rPr>
        <w:t xml:space="preserve">with </w:t>
      </w:r>
      <w:r>
        <w:rPr>
          <w:lang w:val="en-GB" w:eastAsia="zh-CN"/>
        </w:rPr>
        <w:t xml:space="preserve">4-Step RACH, the latency of beam recovery can be significantly reduced by using 2-Step RACH. Besides, the beam failure information could be explicitly carried in PUSCH of Msg-A possibly including failed CC index, new beam index etc., </w:t>
      </w:r>
      <w:r w:rsidRPr="00D30282">
        <w:rPr>
          <w:lang w:val="en-GB" w:eastAsia="zh-CN"/>
        </w:rPr>
        <w:t>which could avoid excessive overhead on PRACH resource implicitly linking to those information</w:t>
      </w:r>
      <w:r w:rsidR="00C210A7">
        <w:rPr>
          <w:lang w:val="en-GB" w:eastAsia="zh-CN"/>
        </w:rPr>
        <w:t xml:space="preserve"> instead</w:t>
      </w:r>
      <w:r>
        <w:rPr>
          <w:lang w:val="en-GB" w:eastAsia="zh-CN"/>
        </w:rPr>
        <w:t xml:space="preserve">. Generally speaking, the beam failure information could be in </w:t>
      </w:r>
      <w:r w:rsidR="00AD0407">
        <w:rPr>
          <w:lang w:val="en-GB" w:eastAsia="zh-CN"/>
        </w:rPr>
        <w:t xml:space="preserve">the </w:t>
      </w:r>
      <w:r>
        <w:rPr>
          <w:lang w:val="en-GB" w:eastAsia="zh-CN"/>
        </w:rPr>
        <w:t xml:space="preserve">form of L1-signaling, MAC-CE or high layer signalling. Obviously, L1-signaling is advantageous for its latency performance and is our preferred solution. Moreover, we believe it is also beneficial to study the methods that can enable gNB to distinguish </w:t>
      </w:r>
      <w:r w:rsidR="00BD0B6F">
        <w:rPr>
          <w:lang w:val="en-GB" w:eastAsia="zh-CN"/>
        </w:rPr>
        <w:t xml:space="preserve">between </w:t>
      </w:r>
      <w:r>
        <w:rPr>
          <w:lang w:val="en-GB" w:eastAsia="zh-CN"/>
        </w:rPr>
        <w:t xml:space="preserve">a general </w:t>
      </w:r>
      <w:r w:rsidRPr="00804F14">
        <w:t>RACH and a BFR-specific RACH.</w:t>
      </w:r>
    </w:p>
    <w:p w14:paraId="5C92D8D2" w14:textId="28206859" w:rsidR="00986579" w:rsidRDefault="00986579" w:rsidP="00986579">
      <w:pPr>
        <w:rPr>
          <w:b/>
          <w:i/>
          <w:lang w:val="en-GB" w:eastAsia="zh-CN"/>
        </w:rPr>
      </w:pPr>
      <w:r>
        <w:rPr>
          <w:b/>
          <w:i/>
          <w:lang w:val="en-GB" w:eastAsia="zh-CN"/>
        </w:rPr>
        <w:t>Proposal</w:t>
      </w:r>
      <w:r w:rsidR="00BF1435">
        <w:rPr>
          <w:b/>
          <w:i/>
          <w:lang w:val="en-GB" w:eastAsia="zh-CN"/>
        </w:rPr>
        <w:t xml:space="preserve"> </w:t>
      </w:r>
      <w:r w:rsidR="00307D9F">
        <w:rPr>
          <w:b/>
          <w:i/>
          <w:lang w:val="en-GB" w:eastAsia="zh-CN"/>
        </w:rPr>
        <w:t>9</w:t>
      </w:r>
      <w:r>
        <w:rPr>
          <w:b/>
          <w:i/>
          <w:lang w:val="en-GB" w:eastAsia="zh-CN"/>
        </w:rPr>
        <w:t>: Support to use L1-signaling for delivering BFR information, at least including failed CC index, new beam index.</w:t>
      </w:r>
    </w:p>
    <w:p w14:paraId="0894E8B4" w14:textId="7E4FDFE4" w:rsidR="00986579" w:rsidRDefault="00986579" w:rsidP="00986579">
      <w:pPr>
        <w:rPr>
          <w:b/>
          <w:i/>
          <w:lang w:val="en-GB" w:eastAsia="zh-CN"/>
        </w:rPr>
      </w:pPr>
      <w:r>
        <w:rPr>
          <w:b/>
          <w:i/>
          <w:lang w:val="en-GB" w:eastAsia="zh-CN"/>
        </w:rPr>
        <w:t>Proposal</w:t>
      </w:r>
      <w:r w:rsidR="00BF1435">
        <w:rPr>
          <w:b/>
          <w:i/>
          <w:lang w:val="en-GB" w:eastAsia="zh-CN"/>
        </w:rPr>
        <w:t xml:space="preserve"> </w:t>
      </w:r>
      <w:r w:rsidR="00307D9F">
        <w:rPr>
          <w:b/>
          <w:i/>
          <w:lang w:val="en-GB" w:eastAsia="zh-CN"/>
        </w:rPr>
        <w:t>10</w:t>
      </w:r>
      <w:r>
        <w:rPr>
          <w:b/>
          <w:i/>
          <w:lang w:val="en-GB" w:eastAsia="zh-CN"/>
        </w:rPr>
        <w:t xml:space="preserve">: Support to study methods that can distinguish </w:t>
      </w:r>
      <w:r w:rsidR="00BD0B6F">
        <w:rPr>
          <w:b/>
          <w:i/>
          <w:lang w:val="en-GB" w:eastAsia="zh-CN"/>
        </w:rPr>
        <w:t xml:space="preserve">between </w:t>
      </w:r>
      <w:r>
        <w:rPr>
          <w:b/>
          <w:i/>
          <w:lang w:val="en-GB" w:eastAsia="zh-CN"/>
        </w:rPr>
        <w:t>general RACH and BFR-RACH.</w:t>
      </w:r>
    </w:p>
    <w:p w14:paraId="33D99EAC" w14:textId="77777777" w:rsidR="00986579" w:rsidRPr="00BF1435" w:rsidRDefault="00986579" w:rsidP="0044293A">
      <w:pPr>
        <w:rPr>
          <w:lang w:val="en-GB" w:eastAsia="zh-CN"/>
        </w:rPr>
      </w:pPr>
    </w:p>
    <w:p w14:paraId="318762E3" w14:textId="77777777" w:rsidR="00E015EC" w:rsidRDefault="00E015EC" w:rsidP="00E015EC">
      <w:pPr>
        <w:pStyle w:val="1"/>
      </w:pPr>
      <w:r>
        <w:t>Conclusion</w:t>
      </w:r>
    </w:p>
    <w:p w14:paraId="31E97B27" w14:textId="77777777" w:rsidR="00BA5499" w:rsidRDefault="000E651F" w:rsidP="008E655D">
      <w:pPr>
        <w:rPr>
          <w:b/>
          <w:i/>
          <w:lang w:eastAsia="zh-CN"/>
        </w:rPr>
      </w:pPr>
      <w:r>
        <w:rPr>
          <w:lang w:eastAsia="zh-CN"/>
        </w:rPr>
        <w:t xml:space="preserve">In this contribution, </w:t>
      </w:r>
      <w:r w:rsidR="00BA5499">
        <w:rPr>
          <w:lang w:eastAsia="zh-CN"/>
        </w:rPr>
        <w:t xml:space="preserve">we have discussed </w:t>
      </w:r>
      <w:r w:rsidR="0023781E">
        <w:rPr>
          <w:rFonts w:hint="eastAsia"/>
          <w:lang w:eastAsia="zh-CN"/>
        </w:rPr>
        <w:t>DL BM enhancement</w:t>
      </w:r>
      <w:r w:rsidR="0023781E">
        <w:rPr>
          <w:lang w:eastAsia="zh-CN"/>
        </w:rPr>
        <w:t>,</w:t>
      </w:r>
      <w:r w:rsidR="0023781E">
        <w:rPr>
          <w:rFonts w:hint="eastAsia"/>
          <w:lang w:eastAsia="zh-CN"/>
        </w:rPr>
        <w:t xml:space="preserve"> multi-beam based UL operation, measurement and reporting of L1-SINR</w:t>
      </w:r>
      <w:r w:rsidR="0023781E">
        <w:rPr>
          <w:lang w:eastAsia="zh-CN"/>
        </w:rPr>
        <w:t xml:space="preserve"> and BFR for SCell</w:t>
      </w:r>
      <w:r w:rsidR="00BA5499">
        <w:rPr>
          <w:lang w:eastAsia="zh-CN"/>
        </w:rPr>
        <w:t>. The following observations and proposals are achieved:</w:t>
      </w:r>
    </w:p>
    <w:p w14:paraId="4C2AC5EE" w14:textId="77777777" w:rsidR="007E1421" w:rsidRPr="00345991" w:rsidRDefault="007E1421" w:rsidP="007E1421">
      <w:pPr>
        <w:jc w:val="left"/>
        <w:rPr>
          <w:b/>
          <w:i/>
          <w:lang w:val="en-GB" w:eastAsia="zh-CN"/>
        </w:rPr>
      </w:pPr>
      <w:r w:rsidRPr="00D73475">
        <w:rPr>
          <w:b/>
          <w:i/>
          <w:lang w:val="en-GB" w:eastAsia="zh-CN"/>
        </w:rPr>
        <w:t>O</w:t>
      </w:r>
      <w:r>
        <w:rPr>
          <w:rFonts w:hint="eastAsia"/>
          <w:b/>
          <w:i/>
          <w:lang w:val="en-GB" w:eastAsia="zh-CN"/>
        </w:rPr>
        <w:t xml:space="preserve">bservation </w:t>
      </w:r>
      <w:r>
        <w:rPr>
          <w:b/>
          <w:i/>
          <w:lang w:val="en-GB" w:eastAsia="zh-CN"/>
        </w:rPr>
        <w:t>1</w:t>
      </w:r>
      <w:r w:rsidRPr="00D73475">
        <w:rPr>
          <w:rFonts w:hint="eastAsia"/>
          <w:b/>
          <w:i/>
          <w:lang w:val="en-GB" w:eastAsia="zh-CN"/>
        </w:rPr>
        <w:t xml:space="preserve">: Event triggered beam reporting should be studied which refers to partial monitored beams failure, to reduce latency and overhead and </w:t>
      </w:r>
      <w:r>
        <w:rPr>
          <w:b/>
          <w:i/>
          <w:lang w:val="en-GB" w:eastAsia="zh-CN"/>
        </w:rPr>
        <w:t xml:space="preserve">to </w:t>
      </w:r>
      <w:r w:rsidRPr="00D73475">
        <w:rPr>
          <w:rFonts w:hint="eastAsia"/>
          <w:b/>
          <w:i/>
          <w:lang w:val="en-GB" w:eastAsia="zh-CN"/>
        </w:rPr>
        <w:t>achieve fast beam switch</w:t>
      </w:r>
      <w:r>
        <w:rPr>
          <w:b/>
          <w:i/>
          <w:lang w:val="en-GB" w:eastAsia="zh-CN"/>
        </w:rPr>
        <w:t>ing</w:t>
      </w:r>
      <w:r w:rsidRPr="00D73475">
        <w:rPr>
          <w:rFonts w:hint="eastAsia"/>
          <w:b/>
          <w:i/>
          <w:lang w:val="en-GB" w:eastAsia="zh-CN"/>
        </w:rPr>
        <w:t>.</w:t>
      </w:r>
    </w:p>
    <w:p w14:paraId="0161F25A" w14:textId="77777777" w:rsidR="007E1421" w:rsidRDefault="007E1421" w:rsidP="007E1421">
      <w:pPr>
        <w:pStyle w:val="LGTdoc"/>
        <w:spacing w:afterLines="0" w:line="240" w:lineRule="auto"/>
        <w:rPr>
          <w:b/>
          <w:i/>
          <w:lang w:eastAsia="zh-CN"/>
        </w:rPr>
      </w:pPr>
      <w:r>
        <w:rPr>
          <w:rFonts w:hint="eastAsia"/>
          <w:b/>
          <w:i/>
          <w:lang w:eastAsia="zh-CN"/>
        </w:rPr>
        <w:t>Observation</w:t>
      </w:r>
      <w:r w:rsidRPr="00DF0C10">
        <w:rPr>
          <w:rFonts w:hint="eastAsia"/>
          <w:b/>
          <w:i/>
          <w:lang w:eastAsia="zh-CN"/>
        </w:rPr>
        <w:t xml:space="preserve"> </w:t>
      </w:r>
      <w:r>
        <w:rPr>
          <w:b/>
          <w:i/>
          <w:lang w:eastAsia="zh-CN"/>
        </w:rPr>
        <w:t>2</w:t>
      </w:r>
      <w:r w:rsidRPr="00DF0C10">
        <w:rPr>
          <w:rFonts w:hint="eastAsia"/>
          <w:b/>
          <w:i/>
          <w:lang w:eastAsia="zh-CN"/>
        </w:rPr>
        <w:t>:</w:t>
      </w:r>
      <w:r>
        <w:rPr>
          <w:b/>
          <w:i/>
          <w:lang w:eastAsia="zh-CN"/>
        </w:rPr>
        <w:t xml:space="preserve"> Common design on panel information indication for different UE capability.</w:t>
      </w:r>
    </w:p>
    <w:p w14:paraId="7AA7AEBE" w14:textId="46B903EC" w:rsidR="0097322F" w:rsidRDefault="00246982" w:rsidP="002A58FA">
      <w:pPr>
        <w:rPr>
          <w:b/>
          <w:i/>
          <w:lang w:val="en-GB" w:eastAsia="zh-CN"/>
        </w:rPr>
      </w:pPr>
      <w:r w:rsidRPr="00BA5499">
        <w:rPr>
          <w:rFonts w:hint="eastAsia"/>
          <w:b/>
          <w:i/>
          <w:lang w:val="en-GB" w:eastAsia="zh-CN"/>
        </w:rPr>
        <w:t>Observation</w:t>
      </w:r>
      <w:r>
        <w:rPr>
          <w:b/>
          <w:i/>
          <w:lang w:val="en-GB" w:eastAsia="zh-CN"/>
        </w:rPr>
        <w:t xml:space="preserve"> </w:t>
      </w:r>
      <w:r w:rsidR="006F7898">
        <w:rPr>
          <w:b/>
          <w:i/>
          <w:lang w:val="en-GB" w:eastAsia="zh-CN"/>
        </w:rPr>
        <w:t>3</w:t>
      </w:r>
      <w:r w:rsidRPr="00BA5499">
        <w:rPr>
          <w:rFonts w:hint="eastAsia"/>
          <w:b/>
          <w:i/>
          <w:lang w:val="en-GB" w:eastAsia="zh-CN"/>
        </w:rPr>
        <w:t>: The R</w:t>
      </w:r>
      <w:r w:rsidR="00AD66CB">
        <w:rPr>
          <w:b/>
          <w:i/>
          <w:lang w:val="en-GB" w:eastAsia="zh-CN"/>
        </w:rPr>
        <w:t>el-</w:t>
      </w:r>
      <w:r w:rsidRPr="00BA5499">
        <w:rPr>
          <w:rFonts w:hint="eastAsia"/>
          <w:b/>
          <w:i/>
          <w:lang w:val="en-GB" w:eastAsia="zh-CN"/>
        </w:rPr>
        <w:t xml:space="preserve">15 BFR procedure is not appropriate for the </w:t>
      </w:r>
      <w:r w:rsidRPr="00BA5499">
        <w:rPr>
          <w:b/>
          <w:i/>
          <w:lang w:val="en-GB" w:eastAsia="zh-CN"/>
        </w:rPr>
        <w:t>Multi-TRP/Panel mode.</w:t>
      </w:r>
    </w:p>
    <w:p w14:paraId="23D5A4BD" w14:textId="77777777" w:rsidR="002A58FA" w:rsidRPr="00CC7D28" w:rsidRDefault="002A58FA" w:rsidP="002A58FA">
      <w:pPr>
        <w:rPr>
          <w:b/>
          <w:i/>
          <w:lang w:val="en-GB" w:eastAsia="zh-CN"/>
        </w:rPr>
      </w:pPr>
    </w:p>
    <w:p w14:paraId="49E1B973" w14:textId="77777777" w:rsidR="007E1421" w:rsidRPr="00D73475" w:rsidRDefault="007E1421" w:rsidP="007E1421">
      <w:pPr>
        <w:jc w:val="left"/>
        <w:rPr>
          <w:b/>
          <w:i/>
          <w:lang w:val="en-GB" w:eastAsia="zh-CN"/>
        </w:rPr>
      </w:pPr>
      <w:r>
        <w:rPr>
          <w:rFonts w:hint="eastAsia"/>
          <w:b/>
          <w:i/>
          <w:lang w:val="en-GB" w:eastAsia="zh-CN"/>
        </w:rPr>
        <w:t xml:space="preserve">Proposal </w:t>
      </w:r>
      <w:r>
        <w:rPr>
          <w:b/>
          <w:i/>
          <w:lang w:val="en-GB" w:eastAsia="zh-CN"/>
        </w:rPr>
        <w:t>1</w:t>
      </w:r>
      <w:r w:rsidRPr="00D73475">
        <w:rPr>
          <w:rFonts w:hint="eastAsia"/>
          <w:b/>
          <w:i/>
          <w:lang w:val="en-GB" w:eastAsia="zh-CN"/>
        </w:rPr>
        <w:t xml:space="preserve">: </w:t>
      </w:r>
      <w:r>
        <w:rPr>
          <w:b/>
          <w:i/>
          <w:lang w:val="en-GB" w:eastAsia="zh-CN"/>
        </w:rPr>
        <w:t>S</w:t>
      </w:r>
      <w:r w:rsidRPr="00D73475">
        <w:rPr>
          <w:rFonts w:hint="eastAsia"/>
          <w:b/>
          <w:i/>
          <w:lang w:val="en-GB" w:eastAsia="zh-CN"/>
        </w:rPr>
        <w:t>tudy event triggered beam reporting where partial beam failure happen</w:t>
      </w:r>
      <w:r>
        <w:rPr>
          <w:b/>
          <w:i/>
          <w:lang w:val="en-GB" w:eastAsia="zh-CN"/>
        </w:rPr>
        <w:t>s</w:t>
      </w:r>
    </w:p>
    <w:p w14:paraId="73945840" w14:textId="77777777" w:rsidR="007E1421" w:rsidRDefault="007E1421" w:rsidP="007E1421">
      <w:pPr>
        <w:pStyle w:val="af"/>
        <w:numPr>
          <w:ilvl w:val="0"/>
          <w:numId w:val="13"/>
        </w:numPr>
        <w:ind w:firstLineChars="0"/>
        <w:jc w:val="left"/>
        <w:rPr>
          <w:b/>
          <w:i/>
          <w:lang w:val="en-GB" w:eastAsia="zh-CN"/>
        </w:rPr>
      </w:pPr>
      <w:r>
        <w:rPr>
          <w:rFonts w:hint="eastAsia"/>
          <w:b/>
          <w:i/>
          <w:lang w:val="en-GB" w:eastAsia="zh-CN"/>
        </w:rPr>
        <w:t>T</w:t>
      </w:r>
      <w:r>
        <w:rPr>
          <w:b/>
          <w:i/>
          <w:lang w:val="en-GB" w:eastAsia="zh-CN"/>
        </w:rPr>
        <w:t>he report at least should include failed beam index, and if new beam could be identified, the corresponding information could also be included.</w:t>
      </w:r>
    </w:p>
    <w:p w14:paraId="3F520F73" w14:textId="1245FE60" w:rsidR="007E1421" w:rsidRPr="007E1421" w:rsidRDefault="007E1421" w:rsidP="007E1421">
      <w:pPr>
        <w:pStyle w:val="af"/>
        <w:numPr>
          <w:ilvl w:val="0"/>
          <w:numId w:val="13"/>
        </w:numPr>
        <w:ind w:firstLineChars="0"/>
        <w:jc w:val="left"/>
        <w:rPr>
          <w:b/>
          <w:i/>
          <w:lang w:val="en-GB" w:eastAsia="zh-CN"/>
        </w:rPr>
      </w:pPr>
      <w:r>
        <w:rPr>
          <w:b/>
          <w:i/>
          <w:lang w:val="en-GB" w:eastAsia="zh-CN"/>
        </w:rPr>
        <w:t>Dedicated PUCCH resource could be configured for the report, or SR triggered PUSCH resources could also be utilized for the report</w:t>
      </w:r>
    </w:p>
    <w:p w14:paraId="0BAFD53D" w14:textId="25015622" w:rsidR="007E1421" w:rsidRPr="007E1421" w:rsidRDefault="007E1421" w:rsidP="007E1421">
      <w:pPr>
        <w:pStyle w:val="LGTdoc"/>
        <w:spacing w:afterLines="0" w:line="240" w:lineRule="auto"/>
      </w:pPr>
      <w:r>
        <w:rPr>
          <w:b/>
          <w:i/>
          <w:lang w:eastAsia="zh-CN"/>
        </w:rPr>
        <w:t xml:space="preserve">Proposal 2: Confirm the Working Assumption: </w:t>
      </w:r>
      <w:r w:rsidRPr="005F4EF9">
        <w:rPr>
          <w:b/>
          <w:i/>
          <w:lang w:eastAsia="zh-CN"/>
        </w:rPr>
        <w:t>T</w:t>
      </w:r>
      <w:r w:rsidRPr="005F4EF9">
        <w:rPr>
          <w:rFonts w:hint="eastAsia"/>
          <w:b/>
          <w:i/>
          <w:lang w:eastAsia="zh-CN"/>
        </w:rPr>
        <w:t>he</w:t>
      </w:r>
      <w:r w:rsidRPr="005F4EF9">
        <w:rPr>
          <w:b/>
          <w:i/>
          <w:lang w:eastAsia="zh-CN"/>
        </w:rPr>
        <w:t xml:space="preserve"> agreed</w:t>
      </w:r>
      <w:r w:rsidRPr="005F4EF9">
        <w:rPr>
          <w:rFonts w:hint="eastAsia"/>
          <w:b/>
          <w:i/>
          <w:lang w:eastAsia="zh-CN"/>
        </w:rPr>
        <w:t xml:space="preserve"> ID </w:t>
      </w:r>
      <w:r w:rsidRPr="005F4EF9">
        <w:rPr>
          <w:b/>
          <w:i/>
          <w:lang w:eastAsia="zh-CN"/>
        </w:rPr>
        <w:t xml:space="preserve">(not excluding to reuse existing ID) </w:t>
      </w:r>
      <w:r w:rsidRPr="005F4EF9">
        <w:rPr>
          <w:rFonts w:hint="eastAsia"/>
          <w:b/>
          <w:i/>
          <w:lang w:eastAsia="zh-CN"/>
        </w:rPr>
        <w:t xml:space="preserve">for a panel can be </w:t>
      </w:r>
      <w:r w:rsidRPr="005F4EF9">
        <w:rPr>
          <w:b/>
          <w:i/>
          <w:lang w:eastAsia="zh-CN"/>
        </w:rPr>
        <w:t>used for panel-selection-based transmission of PUSCH, PUCCH and SRS, among multiple activated panels.</w:t>
      </w:r>
    </w:p>
    <w:p w14:paraId="277392AA" w14:textId="5D57C866" w:rsidR="007E1421" w:rsidRPr="007E1421" w:rsidRDefault="007E1421" w:rsidP="007E1421">
      <w:pPr>
        <w:pStyle w:val="LGTdoc"/>
        <w:spacing w:afterLines="0" w:line="240" w:lineRule="auto"/>
        <w:rPr>
          <w:rFonts w:eastAsiaTheme="minorEastAsia"/>
          <w:b/>
          <w:i/>
          <w:lang w:eastAsia="zh-CN"/>
        </w:rPr>
      </w:pPr>
      <w:r>
        <w:rPr>
          <w:b/>
          <w:i/>
          <w:lang w:eastAsia="zh-CN"/>
        </w:rPr>
        <w:t>Proposal 3: Support to introduce a new ID for indicating panel-specific UL transmission.</w:t>
      </w:r>
    </w:p>
    <w:p w14:paraId="7F7B3246" w14:textId="4D6885FB" w:rsidR="007E1421" w:rsidRPr="007E1421" w:rsidRDefault="007E1421" w:rsidP="007E1421">
      <w:pPr>
        <w:pStyle w:val="LGTdoc"/>
        <w:spacing w:afterLines="0" w:line="240" w:lineRule="auto"/>
        <w:rPr>
          <w:rFonts w:eastAsiaTheme="minorEastAsia"/>
          <w:b/>
          <w:i/>
          <w:lang w:eastAsia="zh-CN"/>
        </w:rPr>
      </w:pPr>
      <w:r w:rsidRPr="00DF0C10">
        <w:rPr>
          <w:rFonts w:hint="eastAsia"/>
          <w:b/>
          <w:i/>
          <w:lang w:eastAsia="zh-CN"/>
        </w:rPr>
        <w:t xml:space="preserve">Proposal </w:t>
      </w:r>
      <w:r>
        <w:rPr>
          <w:b/>
          <w:i/>
          <w:lang w:eastAsia="zh-CN"/>
        </w:rPr>
        <w:t>4</w:t>
      </w:r>
      <w:r w:rsidRPr="00DF0C10">
        <w:rPr>
          <w:rFonts w:hint="eastAsia"/>
          <w:b/>
          <w:i/>
          <w:lang w:eastAsia="zh-CN"/>
        </w:rPr>
        <w:t>:</w:t>
      </w:r>
      <w:r>
        <w:rPr>
          <w:b/>
          <w:i/>
          <w:lang w:eastAsia="zh-CN"/>
        </w:rPr>
        <w:t xml:space="preserve"> Support Alt.4 for indicating panel-specific UL transmission.</w:t>
      </w:r>
    </w:p>
    <w:p w14:paraId="491E6926" w14:textId="77777777" w:rsidR="007E1421" w:rsidRDefault="007E1421" w:rsidP="007E1421">
      <w:pPr>
        <w:rPr>
          <w:b/>
          <w:i/>
          <w:lang w:eastAsia="zh-CN"/>
        </w:rPr>
      </w:pPr>
      <w:r>
        <w:rPr>
          <w:b/>
          <w:i/>
          <w:lang w:val="en-GB" w:eastAsia="zh-CN"/>
        </w:rPr>
        <w:t>Proposal 5</w:t>
      </w:r>
      <w:r w:rsidRPr="00D73475">
        <w:rPr>
          <w:rFonts w:hint="eastAsia"/>
          <w:b/>
          <w:i/>
          <w:lang w:val="en-GB" w:eastAsia="zh-CN"/>
        </w:rPr>
        <w:t>:</w:t>
      </w:r>
      <w:r>
        <w:rPr>
          <w:b/>
          <w:i/>
          <w:lang w:val="en-GB" w:eastAsia="zh-CN"/>
        </w:rPr>
        <w:t xml:space="preserve"> For L1-SINR, </w:t>
      </w:r>
      <w:r>
        <w:rPr>
          <w:b/>
          <w:i/>
          <w:lang w:eastAsia="zh-CN"/>
        </w:rPr>
        <w:t>R</w:t>
      </w:r>
      <w:r w:rsidRPr="0023549A">
        <w:rPr>
          <w:b/>
          <w:i/>
          <w:lang w:eastAsia="zh-CN"/>
        </w:rPr>
        <w:t>esource(s) for interference measurement can be NZP based or ZP based or both</w:t>
      </w:r>
      <w:r>
        <w:rPr>
          <w:rFonts w:hint="eastAsia"/>
          <w:b/>
          <w:i/>
          <w:lang w:eastAsia="zh-CN"/>
        </w:rPr>
        <w:t>:</w:t>
      </w:r>
    </w:p>
    <w:p w14:paraId="2EB4C1E1" w14:textId="77777777" w:rsidR="007E1421" w:rsidRDefault="007E1421" w:rsidP="007E1421">
      <w:pPr>
        <w:pStyle w:val="af"/>
        <w:numPr>
          <w:ilvl w:val="0"/>
          <w:numId w:val="13"/>
        </w:numPr>
        <w:ind w:firstLineChars="0"/>
        <w:rPr>
          <w:b/>
          <w:i/>
          <w:lang w:eastAsia="zh-CN"/>
        </w:rPr>
      </w:pPr>
      <w:r>
        <w:rPr>
          <w:rFonts w:hint="eastAsia"/>
          <w:b/>
          <w:i/>
          <w:lang w:eastAsia="zh-CN"/>
        </w:rPr>
        <w:t>NZP CSI-RS as I</w:t>
      </w:r>
      <w:r>
        <w:rPr>
          <w:b/>
          <w:i/>
          <w:lang w:eastAsia="zh-CN"/>
        </w:rPr>
        <w:t>MR is optional</w:t>
      </w:r>
    </w:p>
    <w:p w14:paraId="677E9DDE" w14:textId="77777777" w:rsidR="007E1421" w:rsidRPr="004C6349" w:rsidRDefault="007E1421" w:rsidP="007E1421">
      <w:pPr>
        <w:pStyle w:val="af"/>
        <w:numPr>
          <w:ilvl w:val="0"/>
          <w:numId w:val="13"/>
        </w:numPr>
        <w:ind w:firstLineChars="0"/>
        <w:rPr>
          <w:b/>
          <w:i/>
          <w:lang w:eastAsia="zh-CN"/>
        </w:rPr>
      </w:pPr>
      <w:r>
        <w:rPr>
          <w:b/>
          <w:i/>
          <w:lang w:eastAsia="zh-CN"/>
        </w:rPr>
        <w:t xml:space="preserve">If no dedicated interference measurement resources are configured, the UE would use the </w:t>
      </w:r>
      <w:r w:rsidRPr="00530ADC">
        <w:rPr>
          <w:b/>
          <w:i/>
          <w:lang w:eastAsia="zh-CN"/>
        </w:rPr>
        <w:t>REs used for RSRP measurement also to estimate the interference.</w:t>
      </w:r>
    </w:p>
    <w:p w14:paraId="67B8A351" w14:textId="77777777" w:rsidR="007E1421" w:rsidRDefault="007E1421" w:rsidP="007E1421">
      <w:pPr>
        <w:jc w:val="left"/>
        <w:rPr>
          <w:b/>
          <w:i/>
          <w:lang w:val="en-GB" w:eastAsia="zh-CN"/>
        </w:rPr>
      </w:pPr>
      <w:r>
        <w:rPr>
          <w:b/>
          <w:i/>
          <w:lang w:val="en-GB" w:eastAsia="zh-CN"/>
        </w:rPr>
        <w:lastRenderedPageBreak/>
        <w:t>Proposal</w:t>
      </w:r>
      <w:r>
        <w:rPr>
          <w:rFonts w:hint="eastAsia"/>
          <w:b/>
          <w:i/>
          <w:lang w:val="en-GB" w:eastAsia="zh-CN"/>
        </w:rPr>
        <w:t xml:space="preserve"> </w:t>
      </w:r>
      <w:r>
        <w:rPr>
          <w:b/>
          <w:i/>
          <w:lang w:val="en-GB" w:eastAsia="zh-CN"/>
        </w:rPr>
        <w:t>6</w:t>
      </w:r>
      <w:r w:rsidRPr="00D73475">
        <w:rPr>
          <w:rFonts w:hint="eastAsia"/>
          <w:b/>
          <w:i/>
          <w:lang w:val="en-GB" w:eastAsia="zh-CN"/>
        </w:rPr>
        <w:t>:</w:t>
      </w:r>
      <w:r>
        <w:rPr>
          <w:b/>
          <w:i/>
          <w:lang w:val="en-GB" w:eastAsia="zh-CN"/>
        </w:rPr>
        <w:t xml:space="preserve"> For L1-SINR, not support gNB to configure UE to report IMR index</w:t>
      </w:r>
      <w:r w:rsidRPr="004C6349">
        <w:rPr>
          <w:b/>
          <w:i/>
          <w:lang w:val="en-GB" w:eastAsia="zh-CN"/>
        </w:rPr>
        <w:t xml:space="preserve"> and RSRP </w:t>
      </w:r>
      <w:r>
        <w:rPr>
          <w:b/>
          <w:i/>
          <w:lang w:val="en-GB" w:eastAsia="zh-CN"/>
        </w:rPr>
        <w:t>a</w:t>
      </w:r>
      <w:r w:rsidRPr="004C6349">
        <w:rPr>
          <w:b/>
          <w:i/>
          <w:lang w:val="en-GB" w:eastAsia="zh-CN"/>
        </w:rPr>
        <w:t>dditionally in a beam reporting instance</w:t>
      </w:r>
      <w:r>
        <w:rPr>
          <w:b/>
          <w:i/>
          <w:lang w:val="en-GB" w:eastAsia="zh-CN"/>
        </w:rPr>
        <w:t>.</w:t>
      </w:r>
    </w:p>
    <w:p w14:paraId="4A95F554" w14:textId="77777777" w:rsidR="006F7898" w:rsidRPr="00BA5499" w:rsidRDefault="006F7898" w:rsidP="006F7898">
      <w:pPr>
        <w:pStyle w:val="LGTdoc"/>
        <w:spacing w:afterLines="0" w:line="240" w:lineRule="auto"/>
        <w:rPr>
          <w:rFonts w:eastAsiaTheme="minorEastAsia"/>
          <w:b/>
          <w:i/>
          <w:kern w:val="0"/>
          <w:szCs w:val="22"/>
          <w:lang w:eastAsia="zh-CN"/>
        </w:rPr>
      </w:pPr>
      <w:r w:rsidRPr="00804F14">
        <w:rPr>
          <w:b/>
          <w:i/>
          <w:lang w:eastAsia="zh-CN"/>
        </w:rPr>
        <w:t xml:space="preserve">Proposal </w:t>
      </w:r>
      <w:r>
        <w:rPr>
          <w:b/>
          <w:i/>
          <w:lang w:eastAsia="zh-CN"/>
        </w:rPr>
        <w:t>7</w:t>
      </w:r>
      <w:r w:rsidRPr="00804F14">
        <w:rPr>
          <w:b/>
          <w:i/>
          <w:lang w:eastAsia="zh-CN"/>
        </w:rPr>
        <w:t xml:space="preserve">:  </w:t>
      </w:r>
      <w:r>
        <w:rPr>
          <w:b/>
          <w:i/>
          <w:lang w:eastAsia="zh-CN"/>
        </w:rPr>
        <w:t xml:space="preserve">Support both </w:t>
      </w:r>
      <w:r w:rsidRPr="003C5FB1">
        <w:rPr>
          <w:rFonts w:hint="eastAsia"/>
          <w:b/>
          <w:i/>
          <w:lang w:eastAsia="zh-CN"/>
        </w:rPr>
        <w:t>o</w:t>
      </w:r>
      <w:r>
        <w:rPr>
          <w:b/>
          <w:i/>
          <w:lang w:eastAsia="zh-CN"/>
        </w:rPr>
        <w:t>ption-1 and option-2</w:t>
      </w:r>
      <w:r w:rsidRPr="00804F14">
        <w:rPr>
          <w:b/>
          <w:i/>
          <w:lang w:eastAsia="zh-CN"/>
        </w:rPr>
        <w:t>.</w:t>
      </w:r>
      <w:r w:rsidRPr="00804F14" w:rsidDel="004617C7">
        <w:rPr>
          <w:b/>
          <w:i/>
          <w:lang w:eastAsia="zh-CN"/>
        </w:rPr>
        <w:t xml:space="preserve"> </w:t>
      </w:r>
    </w:p>
    <w:p w14:paraId="3074E9CA" w14:textId="77777777" w:rsidR="006F7898" w:rsidRDefault="006F7898" w:rsidP="006F7898">
      <w:pPr>
        <w:rPr>
          <w:b/>
          <w:i/>
          <w:lang w:val="en-GB" w:eastAsia="zh-CN"/>
        </w:rPr>
      </w:pPr>
      <w:r w:rsidRPr="00BA5499">
        <w:rPr>
          <w:b/>
          <w:i/>
          <w:lang w:val="en-GB" w:eastAsia="zh-CN"/>
        </w:rPr>
        <w:t xml:space="preserve">Proposal </w:t>
      </w:r>
      <w:r>
        <w:rPr>
          <w:b/>
          <w:i/>
          <w:lang w:val="en-GB" w:eastAsia="zh-CN"/>
        </w:rPr>
        <w:t>8</w:t>
      </w:r>
      <w:r w:rsidRPr="00BA5499">
        <w:rPr>
          <w:b/>
          <w:i/>
          <w:lang w:val="en-GB" w:eastAsia="zh-CN"/>
        </w:rPr>
        <w:t>: Beside the study of SCell</w:t>
      </w:r>
      <w:r>
        <w:rPr>
          <w:b/>
          <w:i/>
          <w:lang w:val="en-GB" w:eastAsia="zh-CN"/>
        </w:rPr>
        <w:t xml:space="preserve"> </w:t>
      </w:r>
      <w:r w:rsidRPr="00BA5499">
        <w:rPr>
          <w:b/>
          <w:i/>
          <w:lang w:val="en-GB" w:eastAsia="zh-CN"/>
        </w:rPr>
        <w:t>BFR, some attention should also be paid on the impact of Multi-TRP/Panel on BFR.</w:t>
      </w:r>
    </w:p>
    <w:p w14:paraId="7AB9E128" w14:textId="77777777" w:rsidR="006F7898" w:rsidRDefault="006F7898" w:rsidP="006F7898">
      <w:pPr>
        <w:rPr>
          <w:b/>
          <w:i/>
          <w:lang w:val="en-GB" w:eastAsia="zh-CN"/>
        </w:rPr>
      </w:pPr>
      <w:r>
        <w:rPr>
          <w:b/>
          <w:i/>
          <w:lang w:val="en-GB" w:eastAsia="zh-CN"/>
        </w:rPr>
        <w:t>Proposal 9: Support to use L1-signaling for delivering BFR information, at least including failed CC index, new beam index.</w:t>
      </w:r>
    </w:p>
    <w:p w14:paraId="47FFC314" w14:textId="77777777" w:rsidR="006F7898" w:rsidRDefault="006F7898" w:rsidP="006F7898">
      <w:pPr>
        <w:rPr>
          <w:b/>
          <w:i/>
          <w:lang w:val="en-GB" w:eastAsia="zh-CN"/>
        </w:rPr>
      </w:pPr>
      <w:r>
        <w:rPr>
          <w:b/>
          <w:i/>
          <w:lang w:val="en-GB" w:eastAsia="zh-CN"/>
        </w:rPr>
        <w:t>Proposal 10: Support to study methods that can distinguish between general RACH and BFR-RACH.</w:t>
      </w:r>
    </w:p>
    <w:p w14:paraId="03D1149C" w14:textId="77777777" w:rsidR="0023781E" w:rsidRPr="006F7898" w:rsidRDefault="0023781E" w:rsidP="0097133A">
      <w:pPr>
        <w:rPr>
          <w:lang w:val="en-GB" w:eastAsia="zh-CN"/>
        </w:rPr>
      </w:pPr>
    </w:p>
    <w:p w14:paraId="07105DC5" w14:textId="77777777" w:rsidR="00847CD5" w:rsidRDefault="00847CD5" w:rsidP="00847CD5">
      <w:pPr>
        <w:pStyle w:val="1"/>
      </w:pPr>
      <w:r w:rsidRPr="00847CD5">
        <w:t>Reference</w:t>
      </w:r>
    </w:p>
    <w:p w14:paraId="3303B961" w14:textId="2E0D2005" w:rsidR="0097322F" w:rsidRDefault="0097322F" w:rsidP="0097322F">
      <w:pPr>
        <w:tabs>
          <w:tab w:val="center" w:pos="4536"/>
          <w:tab w:val="right" w:pos="9072"/>
        </w:tabs>
      </w:pPr>
      <w:bookmarkStart w:id="7" w:name="_Ref521313643"/>
      <w:bookmarkEnd w:id="1"/>
      <w:r>
        <w:t>[1]</w:t>
      </w:r>
      <w:r w:rsidR="00D053C6">
        <w:t xml:space="preserve"> Chairman’s notes, RAN1 AH#1901</w:t>
      </w:r>
      <w:r w:rsidRPr="0052787D">
        <w:t xml:space="preserve">, </w:t>
      </w:r>
      <w:r w:rsidR="00D053C6">
        <w:t>Taibei</w:t>
      </w:r>
      <w:r w:rsidRPr="0097322F">
        <w:t xml:space="preserve">, </w:t>
      </w:r>
      <w:r w:rsidR="00D053C6">
        <w:t>January 21</w:t>
      </w:r>
      <w:r w:rsidRPr="0097322F">
        <w:t xml:space="preserve">th – </w:t>
      </w:r>
      <w:r w:rsidR="00D053C6">
        <w:t>25th, 2019</w:t>
      </w:r>
    </w:p>
    <w:p w14:paraId="04D94417" w14:textId="5B10D21B" w:rsidR="009B60CE" w:rsidRPr="00986579" w:rsidRDefault="00390587" w:rsidP="009B60CE">
      <w:pPr>
        <w:tabs>
          <w:tab w:val="left" w:pos="1985"/>
        </w:tabs>
        <w:spacing w:after="0"/>
      </w:pPr>
      <w:r>
        <w:t>[2]</w:t>
      </w:r>
      <w:r w:rsidRPr="00390587">
        <w:t xml:space="preserve"> </w:t>
      </w:r>
      <w:r>
        <w:t>Chairman’s notes, RAN1#96</w:t>
      </w:r>
      <w:r w:rsidR="00D87C9E">
        <w:t>b</w:t>
      </w:r>
      <w:r w:rsidRPr="0052787D">
        <w:t xml:space="preserve">, </w:t>
      </w:r>
      <w:r w:rsidR="00D87C9E">
        <w:t>Xian, China, 8th April – 12th April</w:t>
      </w:r>
      <w:r w:rsidR="009B60CE" w:rsidRPr="00986579">
        <w:t>, 2019</w:t>
      </w:r>
    </w:p>
    <w:p w14:paraId="1A2C6C2C" w14:textId="4CDE3D0F" w:rsidR="00390587" w:rsidRDefault="00390587" w:rsidP="0097322F">
      <w:pPr>
        <w:tabs>
          <w:tab w:val="center" w:pos="4536"/>
          <w:tab w:val="right" w:pos="9072"/>
        </w:tabs>
      </w:pPr>
    </w:p>
    <w:bookmarkEnd w:id="7"/>
    <w:p w14:paraId="570C339F" w14:textId="77777777" w:rsidR="00996626" w:rsidRPr="00B71888" w:rsidRDefault="00996626" w:rsidP="0097322F">
      <w:pPr>
        <w:tabs>
          <w:tab w:val="center" w:pos="4536"/>
          <w:tab w:val="right" w:pos="9072"/>
        </w:tabs>
      </w:pPr>
    </w:p>
    <w:sectPr w:rsidR="00996626" w:rsidRPr="00B718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F0DE99" w14:textId="77777777" w:rsidR="00400F72" w:rsidRDefault="00400F72">
      <w:r>
        <w:separator/>
      </w:r>
    </w:p>
  </w:endnote>
  <w:endnote w:type="continuationSeparator" w:id="0">
    <w:p w14:paraId="5FFB6D4E" w14:textId="77777777" w:rsidR="00400F72" w:rsidRDefault="00400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42896A" w14:textId="77777777" w:rsidR="00400F72" w:rsidRDefault="00400F72">
      <w:r>
        <w:separator/>
      </w:r>
    </w:p>
  </w:footnote>
  <w:footnote w:type="continuationSeparator" w:id="0">
    <w:p w14:paraId="61116249" w14:textId="77777777" w:rsidR="00400F72" w:rsidRDefault="00400F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7347EEA"/>
    <w:multiLevelType w:val="hybridMultilevel"/>
    <w:tmpl w:val="1C68111C"/>
    <w:lvl w:ilvl="0" w:tplc="FF7CFC50">
      <w:numFmt w:val="bullet"/>
      <w:lvlText w:val=""/>
      <w:lvlJc w:val="left"/>
      <w:pPr>
        <w:ind w:left="360" w:hanging="36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1C5E60"/>
    <w:multiLevelType w:val="hybridMultilevel"/>
    <w:tmpl w:val="4A0C24FE"/>
    <w:lvl w:ilvl="0" w:tplc="3372073E">
      <w:numFmt w:val="bullet"/>
      <w:lvlText w:val="-"/>
      <w:lvlJc w:val="left"/>
      <w:pPr>
        <w:ind w:left="780" w:hanging="360"/>
      </w:pPr>
      <w:rPr>
        <w:rFonts w:ascii="Times New Roman" w:eastAsia="Batang" w:hAnsi="Times New Roman" w:cs="Times New Roman" w:hint="default"/>
        <w:b/>
        <w: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0A948D8"/>
    <w:multiLevelType w:val="hybridMultilevel"/>
    <w:tmpl w:val="A0266190"/>
    <w:lvl w:ilvl="0" w:tplc="FF6C962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75D7CD9"/>
    <w:multiLevelType w:val="hybridMultilevel"/>
    <w:tmpl w:val="648482A6"/>
    <w:lvl w:ilvl="0" w:tplc="12E89D12">
      <w:numFmt w:val="bullet"/>
      <w:lvlText w:val="-"/>
      <w:lvlJc w:val="left"/>
      <w:pPr>
        <w:ind w:left="1215" w:hanging="360"/>
      </w:pPr>
      <w:rPr>
        <w:rFonts w:ascii="Times New Roman" w:eastAsiaTheme="minorEastAsia" w:hAnsi="Times New Roman" w:cs="Times New Roman" w:hint="default"/>
      </w:rPr>
    </w:lvl>
    <w:lvl w:ilvl="1" w:tplc="04090003" w:tentative="1">
      <w:start w:val="1"/>
      <w:numFmt w:val="bullet"/>
      <w:lvlText w:val=""/>
      <w:lvlJc w:val="left"/>
      <w:pPr>
        <w:ind w:left="1695" w:hanging="420"/>
      </w:pPr>
      <w:rPr>
        <w:rFonts w:ascii="Wingdings" w:hAnsi="Wingdings" w:hint="default"/>
      </w:rPr>
    </w:lvl>
    <w:lvl w:ilvl="2" w:tplc="04090005" w:tentative="1">
      <w:start w:val="1"/>
      <w:numFmt w:val="bullet"/>
      <w:lvlText w:val=""/>
      <w:lvlJc w:val="left"/>
      <w:pPr>
        <w:ind w:left="2115" w:hanging="420"/>
      </w:pPr>
      <w:rPr>
        <w:rFonts w:ascii="Wingdings" w:hAnsi="Wingdings" w:hint="default"/>
      </w:rPr>
    </w:lvl>
    <w:lvl w:ilvl="3" w:tplc="04090001" w:tentative="1">
      <w:start w:val="1"/>
      <w:numFmt w:val="bullet"/>
      <w:lvlText w:val=""/>
      <w:lvlJc w:val="left"/>
      <w:pPr>
        <w:ind w:left="2535" w:hanging="420"/>
      </w:pPr>
      <w:rPr>
        <w:rFonts w:ascii="Wingdings" w:hAnsi="Wingdings" w:hint="default"/>
      </w:rPr>
    </w:lvl>
    <w:lvl w:ilvl="4" w:tplc="04090003" w:tentative="1">
      <w:start w:val="1"/>
      <w:numFmt w:val="bullet"/>
      <w:lvlText w:val=""/>
      <w:lvlJc w:val="left"/>
      <w:pPr>
        <w:ind w:left="2955" w:hanging="420"/>
      </w:pPr>
      <w:rPr>
        <w:rFonts w:ascii="Wingdings" w:hAnsi="Wingdings" w:hint="default"/>
      </w:rPr>
    </w:lvl>
    <w:lvl w:ilvl="5" w:tplc="04090005" w:tentative="1">
      <w:start w:val="1"/>
      <w:numFmt w:val="bullet"/>
      <w:lvlText w:val=""/>
      <w:lvlJc w:val="left"/>
      <w:pPr>
        <w:ind w:left="3375" w:hanging="420"/>
      </w:pPr>
      <w:rPr>
        <w:rFonts w:ascii="Wingdings" w:hAnsi="Wingdings" w:hint="default"/>
      </w:rPr>
    </w:lvl>
    <w:lvl w:ilvl="6" w:tplc="04090001" w:tentative="1">
      <w:start w:val="1"/>
      <w:numFmt w:val="bullet"/>
      <w:lvlText w:val=""/>
      <w:lvlJc w:val="left"/>
      <w:pPr>
        <w:ind w:left="3795" w:hanging="420"/>
      </w:pPr>
      <w:rPr>
        <w:rFonts w:ascii="Wingdings" w:hAnsi="Wingdings" w:hint="default"/>
      </w:rPr>
    </w:lvl>
    <w:lvl w:ilvl="7" w:tplc="04090003" w:tentative="1">
      <w:start w:val="1"/>
      <w:numFmt w:val="bullet"/>
      <w:lvlText w:val=""/>
      <w:lvlJc w:val="left"/>
      <w:pPr>
        <w:ind w:left="4215" w:hanging="420"/>
      </w:pPr>
      <w:rPr>
        <w:rFonts w:ascii="Wingdings" w:hAnsi="Wingdings" w:hint="default"/>
      </w:rPr>
    </w:lvl>
    <w:lvl w:ilvl="8" w:tplc="04090005" w:tentative="1">
      <w:start w:val="1"/>
      <w:numFmt w:val="bullet"/>
      <w:lvlText w:val=""/>
      <w:lvlJc w:val="left"/>
      <w:pPr>
        <w:ind w:left="4635" w:hanging="420"/>
      </w:pPr>
      <w:rPr>
        <w:rFonts w:ascii="Wingdings" w:hAnsi="Wingdings" w:hint="default"/>
      </w:rPr>
    </w:lvl>
  </w:abstractNum>
  <w:abstractNum w:abstractNumId="5">
    <w:nsid w:val="1A3F252F"/>
    <w:multiLevelType w:val="hybridMultilevel"/>
    <w:tmpl w:val="65D2C22E"/>
    <w:lvl w:ilvl="0" w:tplc="E25A38CA">
      <w:start w:val="1"/>
      <w:numFmt w:val="bullet"/>
      <w:lvlText w:val=""/>
      <w:lvlJc w:val="left"/>
      <w:pPr>
        <w:tabs>
          <w:tab w:val="num" w:pos="720"/>
        </w:tabs>
        <w:ind w:left="720" w:hanging="360"/>
      </w:pPr>
      <w:rPr>
        <w:rFonts w:ascii="Symbol" w:hAnsi="Symbol" w:hint="default"/>
      </w:rPr>
    </w:lvl>
    <w:lvl w:ilvl="1" w:tplc="246A6E88" w:tentative="1">
      <w:start w:val="1"/>
      <w:numFmt w:val="bullet"/>
      <w:lvlText w:val=""/>
      <w:lvlJc w:val="left"/>
      <w:pPr>
        <w:tabs>
          <w:tab w:val="num" w:pos="1440"/>
        </w:tabs>
        <w:ind w:left="1440" w:hanging="360"/>
      </w:pPr>
      <w:rPr>
        <w:rFonts w:ascii="Symbol" w:hAnsi="Symbol" w:hint="default"/>
      </w:rPr>
    </w:lvl>
    <w:lvl w:ilvl="2" w:tplc="B744495E" w:tentative="1">
      <w:start w:val="1"/>
      <w:numFmt w:val="bullet"/>
      <w:lvlText w:val=""/>
      <w:lvlJc w:val="left"/>
      <w:pPr>
        <w:tabs>
          <w:tab w:val="num" w:pos="2160"/>
        </w:tabs>
        <w:ind w:left="2160" w:hanging="360"/>
      </w:pPr>
      <w:rPr>
        <w:rFonts w:ascii="Symbol" w:hAnsi="Symbol" w:hint="default"/>
      </w:rPr>
    </w:lvl>
    <w:lvl w:ilvl="3" w:tplc="FE5EECB0" w:tentative="1">
      <w:start w:val="1"/>
      <w:numFmt w:val="bullet"/>
      <w:lvlText w:val=""/>
      <w:lvlJc w:val="left"/>
      <w:pPr>
        <w:tabs>
          <w:tab w:val="num" w:pos="2880"/>
        </w:tabs>
        <w:ind w:left="2880" w:hanging="360"/>
      </w:pPr>
      <w:rPr>
        <w:rFonts w:ascii="Symbol" w:hAnsi="Symbol" w:hint="default"/>
      </w:rPr>
    </w:lvl>
    <w:lvl w:ilvl="4" w:tplc="C1B007D0" w:tentative="1">
      <w:start w:val="1"/>
      <w:numFmt w:val="bullet"/>
      <w:lvlText w:val=""/>
      <w:lvlJc w:val="left"/>
      <w:pPr>
        <w:tabs>
          <w:tab w:val="num" w:pos="3600"/>
        </w:tabs>
        <w:ind w:left="3600" w:hanging="360"/>
      </w:pPr>
      <w:rPr>
        <w:rFonts w:ascii="Symbol" w:hAnsi="Symbol" w:hint="default"/>
      </w:rPr>
    </w:lvl>
    <w:lvl w:ilvl="5" w:tplc="1390D4E6" w:tentative="1">
      <w:start w:val="1"/>
      <w:numFmt w:val="bullet"/>
      <w:lvlText w:val=""/>
      <w:lvlJc w:val="left"/>
      <w:pPr>
        <w:tabs>
          <w:tab w:val="num" w:pos="4320"/>
        </w:tabs>
        <w:ind w:left="4320" w:hanging="360"/>
      </w:pPr>
      <w:rPr>
        <w:rFonts w:ascii="Symbol" w:hAnsi="Symbol" w:hint="default"/>
      </w:rPr>
    </w:lvl>
    <w:lvl w:ilvl="6" w:tplc="0E66AC9C" w:tentative="1">
      <w:start w:val="1"/>
      <w:numFmt w:val="bullet"/>
      <w:lvlText w:val=""/>
      <w:lvlJc w:val="left"/>
      <w:pPr>
        <w:tabs>
          <w:tab w:val="num" w:pos="5040"/>
        </w:tabs>
        <w:ind w:left="5040" w:hanging="360"/>
      </w:pPr>
      <w:rPr>
        <w:rFonts w:ascii="Symbol" w:hAnsi="Symbol" w:hint="default"/>
      </w:rPr>
    </w:lvl>
    <w:lvl w:ilvl="7" w:tplc="92DEE7F6" w:tentative="1">
      <w:start w:val="1"/>
      <w:numFmt w:val="bullet"/>
      <w:lvlText w:val=""/>
      <w:lvlJc w:val="left"/>
      <w:pPr>
        <w:tabs>
          <w:tab w:val="num" w:pos="5760"/>
        </w:tabs>
        <w:ind w:left="5760" w:hanging="360"/>
      </w:pPr>
      <w:rPr>
        <w:rFonts w:ascii="Symbol" w:hAnsi="Symbol" w:hint="default"/>
      </w:rPr>
    </w:lvl>
    <w:lvl w:ilvl="8" w:tplc="7832A916" w:tentative="1">
      <w:start w:val="1"/>
      <w:numFmt w:val="bullet"/>
      <w:lvlText w:val=""/>
      <w:lvlJc w:val="left"/>
      <w:pPr>
        <w:tabs>
          <w:tab w:val="num" w:pos="6480"/>
        </w:tabs>
        <w:ind w:left="6480" w:hanging="360"/>
      </w:pPr>
      <w:rPr>
        <w:rFonts w:ascii="Symbol" w:hAnsi="Symbol" w:hint="default"/>
      </w:rPr>
    </w:lvl>
  </w:abstractNum>
  <w:abstractNum w:abstractNumId="6">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258B797F"/>
    <w:multiLevelType w:val="hybridMultilevel"/>
    <w:tmpl w:val="BC42ABCE"/>
    <w:lvl w:ilvl="0" w:tplc="5B6AAFBA">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D350B9B"/>
    <w:multiLevelType w:val="hybridMultilevel"/>
    <w:tmpl w:val="F7A06DEC"/>
    <w:lvl w:ilvl="0" w:tplc="792CFA56">
      <w:start w:val="1"/>
      <w:numFmt w:val="bullet"/>
      <w:lvlText w:val=""/>
      <w:lvlJc w:val="left"/>
      <w:pPr>
        <w:tabs>
          <w:tab w:val="num" w:pos="720"/>
        </w:tabs>
        <w:ind w:left="720" w:hanging="360"/>
      </w:pPr>
      <w:rPr>
        <w:rFonts w:ascii="Symbol" w:hAnsi="Symbol" w:hint="default"/>
      </w:rPr>
    </w:lvl>
    <w:lvl w:ilvl="1" w:tplc="45146B36" w:tentative="1">
      <w:start w:val="1"/>
      <w:numFmt w:val="bullet"/>
      <w:lvlText w:val=""/>
      <w:lvlJc w:val="left"/>
      <w:pPr>
        <w:tabs>
          <w:tab w:val="num" w:pos="1440"/>
        </w:tabs>
        <w:ind w:left="1440" w:hanging="360"/>
      </w:pPr>
      <w:rPr>
        <w:rFonts w:ascii="Symbol" w:hAnsi="Symbol" w:hint="default"/>
      </w:rPr>
    </w:lvl>
    <w:lvl w:ilvl="2" w:tplc="8CC4DD56" w:tentative="1">
      <w:start w:val="1"/>
      <w:numFmt w:val="bullet"/>
      <w:lvlText w:val=""/>
      <w:lvlJc w:val="left"/>
      <w:pPr>
        <w:tabs>
          <w:tab w:val="num" w:pos="2160"/>
        </w:tabs>
        <w:ind w:left="2160" w:hanging="360"/>
      </w:pPr>
      <w:rPr>
        <w:rFonts w:ascii="Symbol" w:hAnsi="Symbol" w:hint="default"/>
      </w:rPr>
    </w:lvl>
    <w:lvl w:ilvl="3" w:tplc="BC300272" w:tentative="1">
      <w:start w:val="1"/>
      <w:numFmt w:val="bullet"/>
      <w:lvlText w:val=""/>
      <w:lvlJc w:val="left"/>
      <w:pPr>
        <w:tabs>
          <w:tab w:val="num" w:pos="2880"/>
        </w:tabs>
        <w:ind w:left="2880" w:hanging="360"/>
      </w:pPr>
      <w:rPr>
        <w:rFonts w:ascii="Symbol" w:hAnsi="Symbol" w:hint="default"/>
      </w:rPr>
    </w:lvl>
    <w:lvl w:ilvl="4" w:tplc="06D8C4E2" w:tentative="1">
      <w:start w:val="1"/>
      <w:numFmt w:val="bullet"/>
      <w:lvlText w:val=""/>
      <w:lvlJc w:val="left"/>
      <w:pPr>
        <w:tabs>
          <w:tab w:val="num" w:pos="3600"/>
        </w:tabs>
        <w:ind w:left="3600" w:hanging="360"/>
      </w:pPr>
      <w:rPr>
        <w:rFonts w:ascii="Symbol" w:hAnsi="Symbol" w:hint="default"/>
      </w:rPr>
    </w:lvl>
    <w:lvl w:ilvl="5" w:tplc="CFB86C4E" w:tentative="1">
      <w:start w:val="1"/>
      <w:numFmt w:val="bullet"/>
      <w:lvlText w:val=""/>
      <w:lvlJc w:val="left"/>
      <w:pPr>
        <w:tabs>
          <w:tab w:val="num" w:pos="4320"/>
        </w:tabs>
        <w:ind w:left="4320" w:hanging="360"/>
      </w:pPr>
      <w:rPr>
        <w:rFonts w:ascii="Symbol" w:hAnsi="Symbol" w:hint="default"/>
      </w:rPr>
    </w:lvl>
    <w:lvl w:ilvl="6" w:tplc="47227B16" w:tentative="1">
      <w:start w:val="1"/>
      <w:numFmt w:val="bullet"/>
      <w:lvlText w:val=""/>
      <w:lvlJc w:val="left"/>
      <w:pPr>
        <w:tabs>
          <w:tab w:val="num" w:pos="5040"/>
        </w:tabs>
        <w:ind w:left="5040" w:hanging="360"/>
      </w:pPr>
      <w:rPr>
        <w:rFonts w:ascii="Symbol" w:hAnsi="Symbol" w:hint="default"/>
      </w:rPr>
    </w:lvl>
    <w:lvl w:ilvl="7" w:tplc="6DD0461C" w:tentative="1">
      <w:start w:val="1"/>
      <w:numFmt w:val="bullet"/>
      <w:lvlText w:val=""/>
      <w:lvlJc w:val="left"/>
      <w:pPr>
        <w:tabs>
          <w:tab w:val="num" w:pos="5760"/>
        </w:tabs>
        <w:ind w:left="5760" w:hanging="360"/>
      </w:pPr>
      <w:rPr>
        <w:rFonts w:ascii="Symbol" w:hAnsi="Symbol" w:hint="default"/>
      </w:rPr>
    </w:lvl>
    <w:lvl w:ilvl="8" w:tplc="04B04DB2" w:tentative="1">
      <w:start w:val="1"/>
      <w:numFmt w:val="bullet"/>
      <w:lvlText w:val=""/>
      <w:lvlJc w:val="left"/>
      <w:pPr>
        <w:tabs>
          <w:tab w:val="num" w:pos="6480"/>
        </w:tabs>
        <w:ind w:left="6480" w:hanging="360"/>
      </w:pPr>
      <w:rPr>
        <w:rFonts w:ascii="Symbol" w:hAnsi="Symbol" w:hint="default"/>
      </w:rPr>
    </w:lvl>
  </w:abstractNum>
  <w:abstractNum w:abstractNumId="11">
    <w:nsid w:val="33047095"/>
    <w:multiLevelType w:val="hybridMultilevel"/>
    <w:tmpl w:val="98EC2BD2"/>
    <w:lvl w:ilvl="0" w:tplc="8DF2DFAC">
      <w:start w:val="1"/>
      <w:numFmt w:val="bullet"/>
      <w:lvlText w:val=""/>
      <w:lvlJc w:val="left"/>
      <w:pPr>
        <w:tabs>
          <w:tab w:val="num" w:pos="720"/>
        </w:tabs>
        <w:ind w:left="720" w:hanging="360"/>
      </w:pPr>
      <w:rPr>
        <w:rFonts w:ascii="Symbol" w:hAnsi="Symbol" w:hint="default"/>
      </w:rPr>
    </w:lvl>
    <w:lvl w:ilvl="1" w:tplc="65EA59AA" w:tentative="1">
      <w:start w:val="1"/>
      <w:numFmt w:val="bullet"/>
      <w:lvlText w:val=""/>
      <w:lvlJc w:val="left"/>
      <w:pPr>
        <w:tabs>
          <w:tab w:val="num" w:pos="1440"/>
        </w:tabs>
        <w:ind w:left="1440" w:hanging="360"/>
      </w:pPr>
      <w:rPr>
        <w:rFonts w:ascii="Symbol" w:hAnsi="Symbol" w:hint="default"/>
      </w:rPr>
    </w:lvl>
    <w:lvl w:ilvl="2" w:tplc="3B12758A" w:tentative="1">
      <w:start w:val="1"/>
      <w:numFmt w:val="bullet"/>
      <w:lvlText w:val=""/>
      <w:lvlJc w:val="left"/>
      <w:pPr>
        <w:tabs>
          <w:tab w:val="num" w:pos="2160"/>
        </w:tabs>
        <w:ind w:left="2160" w:hanging="360"/>
      </w:pPr>
      <w:rPr>
        <w:rFonts w:ascii="Symbol" w:hAnsi="Symbol" w:hint="default"/>
      </w:rPr>
    </w:lvl>
    <w:lvl w:ilvl="3" w:tplc="CF626C64" w:tentative="1">
      <w:start w:val="1"/>
      <w:numFmt w:val="bullet"/>
      <w:lvlText w:val=""/>
      <w:lvlJc w:val="left"/>
      <w:pPr>
        <w:tabs>
          <w:tab w:val="num" w:pos="2880"/>
        </w:tabs>
        <w:ind w:left="2880" w:hanging="360"/>
      </w:pPr>
      <w:rPr>
        <w:rFonts w:ascii="Symbol" w:hAnsi="Symbol" w:hint="default"/>
      </w:rPr>
    </w:lvl>
    <w:lvl w:ilvl="4" w:tplc="95509762" w:tentative="1">
      <w:start w:val="1"/>
      <w:numFmt w:val="bullet"/>
      <w:lvlText w:val=""/>
      <w:lvlJc w:val="left"/>
      <w:pPr>
        <w:tabs>
          <w:tab w:val="num" w:pos="3600"/>
        </w:tabs>
        <w:ind w:left="3600" w:hanging="360"/>
      </w:pPr>
      <w:rPr>
        <w:rFonts w:ascii="Symbol" w:hAnsi="Symbol" w:hint="default"/>
      </w:rPr>
    </w:lvl>
    <w:lvl w:ilvl="5" w:tplc="2FB6AE0C" w:tentative="1">
      <w:start w:val="1"/>
      <w:numFmt w:val="bullet"/>
      <w:lvlText w:val=""/>
      <w:lvlJc w:val="left"/>
      <w:pPr>
        <w:tabs>
          <w:tab w:val="num" w:pos="4320"/>
        </w:tabs>
        <w:ind w:left="4320" w:hanging="360"/>
      </w:pPr>
      <w:rPr>
        <w:rFonts w:ascii="Symbol" w:hAnsi="Symbol" w:hint="default"/>
      </w:rPr>
    </w:lvl>
    <w:lvl w:ilvl="6" w:tplc="B542504A" w:tentative="1">
      <w:start w:val="1"/>
      <w:numFmt w:val="bullet"/>
      <w:lvlText w:val=""/>
      <w:lvlJc w:val="left"/>
      <w:pPr>
        <w:tabs>
          <w:tab w:val="num" w:pos="5040"/>
        </w:tabs>
        <w:ind w:left="5040" w:hanging="360"/>
      </w:pPr>
      <w:rPr>
        <w:rFonts w:ascii="Symbol" w:hAnsi="Symbol" w:hint="default"/>
      </w:rPr>
    </w:lvl>
    <w:lvl w:ilvl="7" w:tplc="ADAE6A68" w:tentative="1">
      <w:start w:val="1"/>
      <w:numFmt w:val="bullet"/>
      <w:lvlText w:val=""/>
      <w:lvlJc w:val="left"/>
      <w:pPr>
        <w:tabs>
          <w:tab w:val="num" w:pos="5760"/>
        </w:tabs>
        <w:ind w:left="5760" w:hanging="360"/>
      </w:pPr>
      <w:rPr>
        <w:rFonts w:ascii="Symbol" w:hAnsi="Symbol" w:hint="default"/>
      </w:rPr>
    </w:lvl>
    <w:lvl w:ilvl="8" w:tplc="9F3A0DC2" w:tentative="1">
      <w:start w:val="1"/>
      <w:numFmt w:val="bullet"/>
      <w:lvlText w:val=""/>
      <w:lvlJc w:val="left"/>
      <w:pPr>
        <w:tabs>
          <w:tab w:val="num" w:pos="6480"/>
        </w:tabs>
        <w:ind w:left="6480" w:hanging="360"/>
      </w:pPr>
      <w:rPr>
        <w:rFonts w:ascii="Symbol" w:hAnsi="Symbol" w:hint="default"/>
      </w:rPr>
    </w:lvl>
  </w:abstractNum>
  <w:abstractNum w:abstractNumId="12">
    <w:nsid w:val="35B349DF"/>
    <w:multiLevelType w:val="hybridMultilevel"/>
    <w:tmpl w:val="16DEAED2"/>
    <w:lvl w:ilvl="0" w:tplc="94F4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CB80D60"/>
    <w:multiLevelType w:val="hybridMultilevel"/>
    <w:tmpl w:val="9F60C264"/>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C3021F"/>
    <w:multiLevelType w:val="hybridMultilevel"/>
    <w:tmpl w:val="0FD47ECC"/>
    <w:lvl w:ilvl="0" w:tplc="041D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9">
    <w:nsid w:val="443975CD"/>
    <w:multiLevelType w:val="hybridMultilevel"/>
    <w:tmpl w:val="31F25D8E"/>
    <w:lvl w:ilvl="0" w:tplc="BBE27EA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4E5D0E75"/>
    <w:multiLevelType w:val="hybridMultilevel"/>
    <w:tmpl w:val="1F1A9E3E"/>
    <w:lvl w:ilvl="0" w:tplc="A4865B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54586CA1"/>
    <w:multiLevelType w:val="hybridMultilevel"/>
    <w:tmpl w:val="3A7C0CDE"/>
    <w:lvl w:ilvl="0" w:tplc="055C0512">
      <w:start w:val="1"/>
      <w:numFmt w:val="bullet"/>
      <w:lvlText w:val="•"/>
      <w:lvlJc w:val="left"/>
      <w:pPr>
        <w:tabs>
          <w:tab w:val="num" w:pos="720"/>
        </w:tabs>
        <w:ind w:left="720" w:hanging="360"/>
      </w:pPr>
      <w:rPr>
        <w:rFonts w:ascii="Arial" w:hAnsi="Arial" w:hint="default"/>
      </w:rPr>
    </w:lvl>
    <w:lvl w:ilvl="1" w:tplc="CE2C0C26">
      <w:start w:val="52"/>
      <w:numFmt w:val="bullet"/>
      <w:lvlText w:val="–"/>
      <w:lvlJc w:val="left"/>
      <w:pPr>
        <w:tabs>
          <w:tab w:val="num" w:pos="1440"/>
        </w:tabs>
        <w:ind w:left="1440" w:hanging="360"/>
      </w:pPr>
      <w:rPr>
        <w:rFonts w:ascii="Arial" w:hAnsi="Arial" w:hint="default"/>
      </w:rPr>
    </w:lvl>
    <w:lvl w:ilvl="2" w:tplc="5C886322" w:tentative="1">
      <w:start w:val="1"/>
      <w:numFmt w:val="bullet"/>
      <w:lvlText w:val="•"/>
      <w:lvlJc w:val="left"/>
      <w:pPr>
        <w:tabs>
          <w:tab w:val="num" w:pos="2160"/>
        </w:tabs>
        <w:ind w:left="2160" w:hanging="360"/>
      </w:pPr>
      <w:rPr>
        <w:rFonts w:ascii="Arial" w:hAnsi="Arial" w:hint="default"/>
      </w:rPr>
    </w:lvl>
    <w:lvl w:ilvl="3" w:tplc="755CA526" w:tentative="1">
      <w:start w:val="1"/>
      <w:numFmt w:val="bullet"/>
      <w:lvlText w:val="•"/>
      <w:lvlJc w:val="left"/>
      <w:pPr>
        <w:tabs>
          <w:tab w:val="num" w:pos="2880"/>
        </w:tabs>
        <w:ind w:left="2880" w:hanging="360"/>
      </w:pPr>
      <w:rPr>
        <w:rFonts w:ascii="Arial" w:hAnsi="Arial" w:hint="default"/>
      </w:rPr>
    </w:lvl>
    <w:lvl w:ilvl="4" w:tplc="37B22200" w:tentative="1">
      <w:start w:val="1"/>
      <w:numFmt w:val="bullet"/>
      <w:lvlText w:val="•"/>
      <w:lvlJc w:val="left"/>
      <w:pPr>
        <w:tabs>
          <w:tab w:val="num" w:pos="3600"/>
        </w:tabs>
        <w:ind w:left="3600" w:hanging="360"/>
      </w:pPr>
      <w:rPr>
        <w:rFonts w:ascii="Arial" w:hAnsi="Arial" w:hint="default"/>
      </w:rPr>
    </w:lvl>
    <w:lvl w:ilvl="5" w:tplc="BC56D0B6" w:tentative="1">
      <w:start w:val="1"/>
      <w:numFmt w:val="bullet"/>
      <w:lvlText w:val="•"/>
      <w:lvlJc w:val="left"/>
      <w:pPr>
        <w:tabs>
          <w:tab w:val="num" w:pos="4320"/>
        </w:tabs>
        <w:ind w:left="4320" w:hanging="360"/>
      </w:pPr>
      <w:rPr>
        <w:rFonts w:ascii="Arial" w:hAnsi="Arial" w:hint="default"/>
      </w:rPr>
    </w:lvl>
    <w:lvl w:ilvl="6" w:tplc="74B4B5F8" w:tentative="1">
      <w:start w:val="1"/>
      <w:numFmt w:val="bullet"/>
      <w:lvlText w:val="•"/>
      <w:lvlJc w:val="left"/>
      <w:pPr>
        <w:tabs>
          <w:tab w:val="num" w:pos="5040"/>
        </w:tabs>
        <w:ind w:left="5040" w:hanging="360"/>
      </w:pPr>
      <w:rPr>
        <w:rFonts w:ascii="Arial" w:hAnsi="Arial" w:hint="default"/>
      </w:rPr>
    </w:lvl>
    <w:lvl w:ilvl="7" w:tplc="8F5E92C0" w:tentative="1">
      <w:start w:val="1"/>
      <w:numFmt w:val="bullet"/>
      <w:lvlText w:val="•"/>
      <w:lvlJc w:val="left"/>
      <w:pPr>
        <w:tabs>
          <w:tab w:val="num" w:pos="5760"/>
        </w:tabs>
        <w:ind w:left="5760" w:hanging="360"/>
      </w:pPr>
      <w:rPr>
        <w:rFonts w:ascii="Arial" w:hAnsi="Arial" w:hint="default"/>
      </w:rPr>
    </w:lvl>
    <w:lvl w:ilvl="8" w:tplc="52747B4E" w:tentative="1">
      <w:start w:val="1"/>
      <w:numFmt w:val="bullet"/>
      <w:lvlText w:val="•"/>
      <w:lvlJc w:val="left"/>
      <w:pPr>
        <w:tabs>
          <w:tab w:val="num" w:pos="6480"/>
        </w:tabs>
        <w:ind w:left="6480" w:hanging="360"/>
      </w:pPr>
      <w:rPr>
        <w:rFonts w:ascii="Arial" w:hAnsi="Arial" w:hint="default"/>
      </w:rPr>
    </w:lvl>
  </w:abstractNum>
  <w:abstractNum w:abstractNumId="24">
    <w:nsid w:val="55305D04"/>
    <w:multiLevelType w:val="hybridMultilevel"/>
    <w:tmpl w:val="41469B1A"/>
    <w:lvl w:ilvl="0" w:tplc="8B7A301A">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559A4619"/>
    <w:multiLevelType w:val="hybridMultilevel"/>
    <w:tmpl w:val="0AA6F69C"/>
    <w:lvl w:ilvl="0" w:tplc="0FB85F86">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8A02E81"/>
    <w:multiLevelType w:val="hybridMultilevel"/>
    <w:tmpl w:val="B8B6C8FA"/>
    <w:lvl w:ilvl="0" w:tplc="BFE2CA04">
      <w:start w:val="1"/>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EE960C7"/>
    <w:multiLevelType w:val="hybridMultilevel"/>
    <w:tmpl w:val="FC9A3E5E"/>
    <w:lvl w:ilvl="0" w:tplc="9C8E88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07F43F8"/>
    <w:multiLevelType w:val="hybridMultilevel"/>
    <w:tmpl w:val="65C4AAAE"/>
    <w:lvl w:ilvl="0" w:tplc="5B6AAFBA">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32">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nsid w:val="763A6326"/>
    <w:multiLevelType w:val="hybridMultilevel"/>
    <w:tmpl w:val="DE8C35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582505"/>
    <w:multiLevelType w:val="hybridMultilevel"/>
    <w:tmpl w:val="C97E8C3C"/>
    <w:lvl w:ilvl="0" w:tplc="48F0AB02">
      <w:start w:val="1"/>
      <w:numFmt w:val="bullet"/>
      <w:lvlText w:val="-"/>
      <w:lvlJc w:val="left"/>
      <w:pPr>
        <w:tabs>
          <w:tab w:val="num" w:pos="720"/>
        </w:tabs>
        <w:ind w:left="720" w:hanging="360"/>
      </w:pPr>
      <w:rPr>
        <w:rFonts w:ascii="Times New Roman" w:hAnsi="Times New Roman" w:hint="default"/>
      </w:rPr>
    </w:lvl>
    <w:lvl w:ilvl="1" w:tplc="10829E48">
      <w:start w:val="39"/>
      <w:numFmt w:val="bullet"/>
      <w:lvlText w:val=""/>
      <w:lvlJc w:val="left"/>
      <w:pPr>
        <w:tabs>
          <w:tab w:val="num" w:pos="1440"/>
        </w:tabs>
        <w:ind w:left="1440" w:hanging="360"/>
      </w:pPr>
      <w:rPr>
        <w:rFonts w:ascii="Symbol" w:hAnsi="Symbol" w:hint="default"/>
      </w:rPr>
    </w:lvl>
    <w:lvl w:ilvl="2" w:tplc="A28A2546" w:tentative="1">
      <w:start w:val="1"/>
      <w:numFmt w:val="bullet"/>
      <w:lvlText w:val="-"/>
      <w:lvlJc w:val="left"/>
      <w:pPr>
        <w:tabs>
          <w:tab w:val="num" w:pos="2160"/>
        </w:tabs>
        <w:ind w:left="2160" w:hanging="360"/>
      </w:pPr>
      <w:rPr>
        <w:rFonts w:ascii="Times New Roman" w:hAnsi="Times New Roman" w:hint="default"/>
      </w:rPr>
    </w:lvl>
    <w:lvl w:ilvl="3" w:tplc="38DEEFC0" w:tentative="1">
      <w:start w:val="1"/>
      <w:numFmt w:val="bullet"/>
      <w:lvlText w:val="-"/>
      <w:lvlJc w:val="left"/>
      <w:pPr>
        <w:tabs>
          <w:tab w:val="num" w:pos="2880"/>
        </w:tabs>
        <w:ind w:left="2880" w:hanging="360"/>
      </w:pPr>
      <w:rPr>
        <w:rFonts w:ascii="Times New Roman" w:hAnsi="Times New Roman" w:hint="default"/>
      </w:rPr>
    </w:lvl>
    <w:lvl w:ilvl="4" w:tplc="50DA37C8" w:tentative="1">
      <w:start w:val="1"/>
      <w:numFmt w:val="bullet"/>
      <w:lvlText w:val="-"/>
      <w:lvlJc w:val="left"/>
      <w:pPr>
        <w:tabs>
          <w:tab w:val="num" w:pos="3600"/>
        </w:tabs>
        <w:ind w:left="3600" w:hanging="360"/>
      </w:pPr>
      <w:rPr>
        <w:rFonts w:ascii="Times New Roman" w:hAnsi="Times New Roman" w:hint="default"/>
      </w:rPr>
    </w:lvl>
    <w:lvl w:ilvl="5" w:tplc="60A4059E" w:tentative="1">
      <w:start w:val="1"/>
      <w:numFmt w:val="bullet"/>
      <w:lvlText w:val="-"/>
      <w:lvlJc w:val="left"/>
      <w:pPr>
        <w:tabs>
          <w:tab w:val="num" w:pos="4320"/>
        </w:tabs>
        <w:ind w:left="4320" w:hanging="360"/>
      </w:pPr>
      <w:rPr>
        <w:rFonts w:ascii="Times New Roman" w:hAnsi="Times New Roman" w:hint="default"/>
      </w:rPr>
    </w:lvl>
    <w:lvl w:ilvl="6" w:tplc="F210E31E" w:tentative="1">
      <w:start w:val="1"/>
      <w:numFmt w:val="bullet"/>
      <w:lvlText w:val="-"/>
      <w:lvlJc w:val="left"/>
      <w:pPr>
        <w:tabs>
          <w:tab w:val="num" w:pos="5040"/>
        </w:tabs>
        <w:ind w:left="5040" w:hanging="360"/>
      </w:pPr>
      <w:rPr>
        <w:rFonts w:ascii="Times New Roman" w:hAnsi="Times New Roman" w:hint="default"/>
      </w:rPr>
    </w:lvl>
    <w:lvl w:ilvl="7" w:tplc="B5F025F4" w:tentative="1">
      <w:start w:val="1"/>
      <w:numFmt w:val="bullet"/>
      <w:lvlText w:val="-"/>
      <w:lvlJc w:val="left"/>
      <w:pPr>
        <w:tabs>
          <w:tab w:val="num" w:pos="5760"/>
        </w:tabs>
        <w:ind w:left="5760" w:hanging="360"/>
      </w:pPr>
      <w:rPr>
        <w:rFonts w:ascii="Times New Roman" w:hAnsi="Times New Roman" w:hint="default"/>
      </w:rPr>
    </w:lvl>
    <w:lvl w:ilvl="8" w:tplc="6C7E8A4E" w:tentative="1">
      <w:start w:val="1"/>
      <w:numFmt w:val="bullet"/>
      <w:lvlText w:val="-"/>
      <w:lvlJc w:val="left"/>
      <w:pPr>
        <w:tabs>
          <w:tab w:val="num" w:pos="6480"/>
        </w:tabs>
        <w:ind w:left="6480" w:hanging="360"/>
      </w:pPr>
      <w:rPr>
        <w:rFonts w:ascii="Times New Roman" w:hAnsi="Times New Roman" w:hint="default"/>
      </w:rPr>
    </w:lvl>
  </w:abstractNum>
  <w:abstractNum w:abstractNumId="3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8"/>
  </w:num>
  <w:num w:numId="3">
    <w:abstractNumId w:val="33"/>
  </w:num>
  <w:num w:numId="4">
    <w:abstractNumId w:val="34"/>
  </w:num>
  <w:num w:numId="5">
    <w:abstractNumId w:val="22"/>
  </w:num>
  <w:num w:numId="6">
    <w:abstractNumId w:val="9"/>
  </w:num>
  <w:num w:numId="7">
    <w:abstractNumId w:val="20"/>
  </w:num>
  <w:num w:numId="8">
    <w:abstractNumId w:val="36"/>
  </w:num>
  <w:num w:numId="9">
    <w:abstractNumId w:val="18"/>
  </w:num>
  <w:num w:numId="10">
    <w:abstractNumId w:val="19"/>
  </w:num>
  <w:num w:numId="11">
    <w:abstractNumId w:val="12"/>
  </w:num>
  <w:num w:numId="12">
    <w:abstractNumId w:val="21"/>
  </w:num>
  <w:num w:numId="13">
    <w:abstractNumId w:val="7"/>
  </w:num>
  <w:num w:numId="14">
    <w:abstractNumId w:val="31"/>
  </w:num>
  <w:num w:numId="15">
    <w:abstractNumId w:val="15"/>
  </w:num>
  <w:num w:numId="16">
    <w:abstractNumId w:val="8"/>
  </w:num>
  <w:num w:numId="17">
    <w:abstractNumId w:val="28"/>
  </w:num>
  <w:num w:numId="18">
    <w:abstractNumId w:val="30"/>
  </w:num>
  <w:num w:numId="19">
    <w:abstractNumId w:val="6"/>
  </w:num>
  <w:num w:numId="20">
    <w:abstractNumId w:val="16"/>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5"/>
  </w:num>
  <w:num w:numId="24">
    <w:abstractNumId w:val="17"/>
  </w:num>
  <w:num w:numId="25">
    <w:abstractNumId w:val="29"/>
  </w:num>
  <w:num w:numId="26">
    <w:abstractNumId w:val="3"/>
  </w:num>
  <w:num w:numId="27">
    <w:abstractNumId w:val="5"/>
  </w:num>
  <w:num w:numId="28">
    <w:abstractNumId w:val="11"/>
  </w:num>
  <w:num w:numId="29">
    <w:abstractNumId w:val="10"/>
  </w:num>
  <w:num w:numId="30">
    <w:abstractNumId w:val="37"/>
  </w:num>
  <w:num w:numId="31">
    <w:abstractNumId w:val="2"/>
  </w:num>
  <w:num w:numId="32">
    <w:abstractNumId w:val="4"/>
  </w:num>
  <w:num w:numId="33">
    <w:abstractNumId w:val="35"/>
  </w:num>
  <w:num w:numId="34">
    <w:abstractNumId w:val="27"/>
  </w:num>
  <w:num w:numId="35">
    <w:abstractNumId w:val="32"/>
  </w:num>
  <w:num w:numId="36">
    <w:abstractNumId w:val="26"/>
  </w:num>
  <w:num w:numId="37">
    <w:abstractNumId w:val="23"/>
  </w:num>
  <w:num w:numId="38">
    <w:abstractNumId w:val="1"/>
  </w:num>
  <w:num w:numId="39">
    <w:abstractNumId w:val="24"/>
  </w:num>
  <w:num w:numId="40">
    <w:abstractNumId w:val="7"/>
  </w:num>
  <w:num w:numId="41">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B1C"/>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3FE3"/>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7E6"/>
    <w:rsid w:val="000929F2"/>
    <w:rsid w:val="00092C3F"/>
    <w:rsid w:val="00092FE1"/>
    <w:rsid w:val="00093697"/>
    <w:rsid w:val="00093D42"/>
    <w:rsid w:val="00093E95"/>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1"/>
    <w:rsid w:val="000D74D8"/>
    <w:rsid w:val="000D7D6C"/>
    <w:rsid w:val="000D7F90"/>
    <w:rsid w:val="000E0469"/>
    <w:rsid w:val="000E07D6"/>
    <w:rsid w:val="000E08BD"/>
    <w:rsid w:val="000E1380"/>
    <w:rsid w:val="000E156A"/>
    <w:rsid w:val="000E18DF"/>
    <w:rsid w:val="000E194D"/>
    <w:rsid w:val="000E1EF6"/>
    <w:rsid w:val="000E209D"/>
    <w:rsid w:val="000E416F"/>
    <w:rsid w:val="000E4CA4"/>
    <w:rsid w:val="000E4CC0"/>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66D"/>
    <w:rsid w:val="00134B12"/>
    <w:rsid w:val="00134B88"/>
    <w:rsid w:val="00134C5C"/>
    <w:rsid w:val="00134E00"/>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37B2"/>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4706"/>
    <w:rsid w:val="002248FE"/>
    <w:rsid w:val="00224952"/>
    <w:rsid w:val="00224DD2"/>
    <w:rsid w:val="00224EC7"/>
    <w:rsid w:val="0022535F"/>
    <w:rsid w:val="002253B8"/>
    <w:rsid w:val="00225488"/>
    <w:rsid w:val="00225A6A"/>
    <w:rsid w:val="00225AC7"/>
    <w:rsid w:val="00225ACC"/>
    <w:rsid w:val="0022601D"/>
    <w:rsid w:val="00226253"/>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9AB"/>
    <w:rsid w:val="00280AB1"/>
    <w:rsid w:val="002811FE"/>
    <w:rsid w:val="002815A3"/>
    <w:rsid w:val="00281751"/>
    <w:rsid w:val="002819CE"/>
    <w:rsid w:val="00281A3C"/>
    <w:rsid w:val="00281C2B"/>
    <w:rsid w:val="00281C4F"/>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A94"/>
    <w:rsid w:val="003010CF"/>
    <w:rsid w:val="003017E3"/>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100"/>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F23"/>
    <w:rsid w:val="0032717D"/>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87"/>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91"/>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8AC"/>
    <w:rsid w:val="003C599C"/>
    <w:rsid w:val="003C59C1"/>
    <w:rsid w:val="003C5D7B"/>
    <w:rsid w:val="003C5E6B"/>
    <w:rsid w:val="003C5FB1"/>
    <w:rsid w:val="003C63E5"/>
    <w:rsid w:val="003C6876"/>
    <w:rsid w:val="003C6C53"/>
    <w:rsid w:val="003C7209"/>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9A"/>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CD2"/>
    <w:rsid w:val="003F6D15"/>
    <w:rsid w:val="003F719A"/>
    <w:rsid w:val="003F769E"/>
    <w:rsid w:val="003F76D0"/>
    <w:rsid w:val="003F788D"/>
    <w:rsid w:val="003F7A89"/>
    <w:rsid w:val="0040017E"/>
    <w:rsid w:val="00400628"/>
    <w:rsid w:val="00400F72"/>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BE"/>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10"/>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60B"/>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971"/>
    <w:rsid w:val="00564AD6"/>
    <w:rsid w:val="00564B12"/>
    <w:rsid w:val="00565664"/>
    <w:rsid w:val="005656ED"/>
    <w:rsid w:val="00565887"/>
    <w:rsid w:val="00565AAE"/>
    <w:rsid w:val="00566544"/>
    <w:rsid w:val="00566546"/>
    <w:rsid w:val="00566608"/>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F85"/>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783"/>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976"/>
    <w:rsid w:val="007977B8"/>
    <w:rsid w:val="007977FC"/>
    <w:rsid w:val="00797847"/>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C59"/>
    <w:rsid w:val="007A7E75"/>
    <w:rsid w:val="007A7EF5"/>
    <w:rsid w:val="007A7F6A"/>
    <w:rsid w:val="007B01FA"/>
    <w:rsid w:val="007B03AF"/>
    <w:rsid w:val="007B04E6"/>
    <w:rsid w:val="007B0F58"/>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0F0"/>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421"/>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4F14"/>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1B8E"/>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9C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B58"/>
    <w:rsid w:val="00883D88"/>
    <w:rsid w:val="00883DAB"/>
    <w:rsid w:val="00883F6D"/>
    <w:rsid w:val="00884268"/>
    <w:rsid w:val="00884B2C"/>
    <w:rsid w:val="00884B5E"/>
    <w:rsid w:val="008860AB"/>
    <w:rsid w:val="008861F4"/>
    <w:rsid w:val="008862F6"/>
    <w:rsid w:val="0088630B"/>
    <w:rsid w:val="0088678B"/>
    <w:rsid w:val="00886A0C"/>
    <w:rsid w:val="00886C71"/>
    <w:rsid w:val="00886D95"/>
    <w:rsid w:val="00886FA8"/>
    <w:rsid w:val="00887472"/>
    <w:rsid w:val="0088784C"/>
    <w:rsid w:val="00887B48"/>
    <w:rsid w:val="00890001"/>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55D"/>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A97"/>
    <w:rsid w:val="00927EEB"/>
    <w:rsid w:val="00927F8B"/>
    <w:rsid w:val="00927F95"/>
    <w:rsid w:val="009302BD"/>
    <w:rsid w:val="009308FA"/>
    <w:rsid w:val="0093094D"/>
    <w:rsid w:val="009309B7"/>
    <w:rsid w:val="00930D0E"/>
    <w:rsid w:val="00930F02"/>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70C"/>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5FAF"/>
    <w:rsid w:val="00996468"/>
    <w:rsid w:val="00996626"/>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506B"/>
    <w:rsid w:val="009B50FC"/>
    <w:rsid w:val="009B562E"/>
    <w:rsid w:val="009B57B6"/>
    <w:rsid w:val="009B57EF"/>
    <w:rsid w:val="009B5828"/>
    <w:rsid w:val="009B5B85"/>
    <w:rsid w:val="009B5BA7"/>
    <w:rsid w:val="009B5CF4"/>
    <w:rsid w:val="009B60CE"/>
    <w:rsid w:val="009B689D"/>
    <w:rsid w:val="009B7204"/>
    <w:rsid w:val="009B7937"/>
    <w:rsid w:val="009B7B5F"/>
    <w:rsid w:val="009B7B98"/>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E8"/>
    <w:rsid w:val="009D0F66"/>
    <w:rsid w:val="009D0F77"/>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AA7"/>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DC1"/>
    <w:rsid w:val="00A91F9D"/>
    <w:rsid w:val="00A922A2"/>
    <w:rsid w:val="00A9327B"/>
    <w:rsid w:val="00A93A98"/>
    <w:rsid w:val="00A93B69"/>
    <w:rsid w:val="00A94633"/>
    <w:rsid w:val="00A948D6"/>
    <w:rsid w:val="00A94D6A"/>
    <w:rsid w:val="00A94F4D"/>
    <w:rsid w:val="00A9566B"/>
    <w:rsid w:val="00A95BAC"/>
    <w:rsid w:val="00A95CC6"/>
    <w:rsid w:val="00A95CE8"/>
    <w:rsid w:val="00A95F65"/>
    <w:rsid w:val="00A960C9"/>
    <w:rsid w:val="00A96259"/>
    <w:rsid w:val="00A963C7"/>
    <w:rsid w:val="00A96CA4"/>
    <w:rsid w:val="00A96DFE"/>
    <w:rsid w:val="00A96FD2"/>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6CB"/>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E6"/>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41F"/>
    <w:rsid w:val="00B019DC"/>
    <w:rsid w:val="00B01DCC"/>
    <w:rsid w:val="00B01F39"/>
    <w:rsid w:val="00B0205C"/>
    <w:rsid w:val="00B021DB"/>
    <w:rsid w:val="00B02579"/>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72"/>
    <w:rsid w:val="00B13D74"/>
    <w:rsid w:val="00B14543"/>
    <w:rsid w:val="00B14802"/>
    <w:rsid w:val="00B14860"/>
    <w:rsid w:val="00B14C64"/>
    <w:rsid w:val="00B14D22"/>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D9B"/>
    <w:rsid w:val="00B21290"/>
    <w:rsid w:val="00B21850"/>
    <w:rsid w:val="00B218E6"/>
    <w:rsid w:val="00B21B6F"/>
    <w:rsid w:val="00B21C92"/>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A7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99D"/>
    <w:rsid w:val="00BC7C94"/>
    <w:rsid w:val="00BD008E"/>
    <w:rsid w:val="00BD0582"/>
    <w:rsid w:val="00BD09B1"/>
    <w:rsid w:val="00BD0B6F"/>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435"/>
    <w:rsid w:val="00BF1842"/>
    <w:rsid w:val="00BF19CE"/>
    <w:rsid w:val="00BF22C7"/>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2BF"/>
    <w:rsid w:val="00C055E8"/>
    <w:rsid w:val="00C0574C"/>
    <w:rsid w:val="00C05815"/>
    <w:rsid w:val="00C058C5"/>
    <w:rsid w:val="00C05BEC"/>
    <w:rsid w:val="00C05E6E"/>
    <w:rsid w:val="00C064AA"/>
    <w:rsid w:val="00C0660B"/>
    <w:rsid w:val="00C06933"/>
    <w:rsid w:val="00C06E7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9AF"/>
    <w:rsid w:val="00C16C30"/>
    <w:rsid w:val="00C16E7C"/>
    <w:rsid w:val="00C17191"/>
    <w:rsid w:val="00C172C6"/>
    <w:rsid w:val="00C174B6"/>
    <w:rsid w:val="00C1778E"/>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37F"/>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D7E"/>
    <w:rsid w:val="00CB6FD9"/>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7AE"/>
    <w:rsid w:val="00D00A57"/>
    <w:rsid w:val="00D010D8"/>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1D8B"/>
    <w:rsid w:val="00D1204D"/>
    <w:rsid w:val="00D12293"/>
    <w:rsid w:val="00D12365"/>
    <w:rsid w:val="00D12393"/>
    <w:rsid w:val="00D1241E"/>
    <w:rsid w:val="00D127AD"/>
    <w:rsid w:val="00D12E6B"/>
    <w:rsid w:val="00D12F30"/>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57EB"/>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EBB"/>
    <w:rsid w:val="00D7403B"/>
    <w:rsid w:val="00D74059"/>
    <w:rsid w:val="00D7461D"/>
    <w:rsid w:val="00D74E1D"/>
    <w:rsid w:val="00D74EB0"/>
    <w:rsid w:val="00D751FB"/>
    <w:rsid w:val="00D754D6"/>
    <w:rsid w:val="00D755EB"/>
    <w:rsid w:val="00D761AA"/>
    <w:rsid w:val="00D7675C"/>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D4E"/>
    <w:rsid w:val="00DB6F41"/>
    <w:rsid w:val="00DB701B"/>
    <w:rsid w:val="00DB74CA"/>
    <w:rsid w:val="00DB7FD6"/>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A37"/>
    <w:rsid w:val="00DD70EC"/>
    <w:rsid w:val="00DD7261"/>
    <w:rsid w:val="00DD7E09"/>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8CD"/>
    <w:rsid w:val="00E15CC0"/>
    <w:rsid w:val="00E163D4"/>
    <w:rsid w:val="00E16DBC"/>
    <w:rsid w:val="00E17572"/>
    <w:rsid w:val="00E17619"/>
    <w:rsid w:val="00E17805"/>
    <w:rsid w:val="00E20123"/>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99"/>
    <w:rsid w:val="00E513F0"/>
    <w:rsid w:val="00E51A78"/>
    <w:rsid w:val="00E51DDD"/>
    <w:rsid w:val="00E51FDD"/>
    <w:rsid w:val="00E52041"/>
    <w:rsid w:val="00E523EA"/>
    <w:rsid w:val="00E52435"/>
    <w:rsid w:val="00E52AB0"/>
    <w:rsid w:val="00E53122"/>
    <w:rsid w:val="00E5351B"/>
    <w:rsid w:val="00E53941"/>
    <w:rsid w:val="00E53AC6"/>
    <w:rsid w:val="00E53BDC"/>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28"/>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421"/>
    <w:rsid w:val="00F1285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F46"/>
    <w:rsid w:val="00F45F9C"/>
    <w:rsid w:val="00F465A5"/>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41A"/>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504"/>
    <w:rsid w:val="00F73D08"/>
    <w:rsid w:val="00F74D34"/>
    <w:rsid w:val="00F75671"/>
    <w:rsid w:val="00F756A4"/>
    <w:rsid w:val="00F7586B"/>
    <w:rsid w:val="00F75A85"/>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1B6D"/>
    <w:rsid w:val="00F92010"/>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6B"/>
    <w:rsid w:val="00FE6FB9"/>
    <w:rsid w:val="00FE70BE"/>
    <w:rsid w:val="00FE7186"/>
    <w:rsid w:val="00FE7390"/>
    <w:rsid w:val="00FE7549"/>
    <w:rsid w:val="00FE7A16"/>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basedOn w:val="a"/>
    <w:next w:val="a"/>
    <w:link w:val="1Char"/>
    <w:qFormat/>
    <w:rsid w:val="000B06DB"/>
    <w:pPr>
      <w:keepNext/>
      <w:numPr>
        <w:numId w:val="5"/>
      </w:numPr>
      <w:outlineLvl w:val="0"/>
    </w:pPr>
    <w:rPr>
      <w:b/>
      <w:bCs/>
      <w:sz w:val="28"/>
      <w:szCs w:val="28"/>
    </w:rPr>
  </w:style>
  <w:style w:type="paragraph" w:styleId="2">
    <w:name w:val="heading 2"/>
    <w:basedOn w:val="a"/>
    <w:next w:val="a"/>
    <w:qFormat/>
    <w:rsid w:val="006428D4"/>
    <w:pPr>
      <w:keepNext/>
      <w:numPr>
        <w:ilvl w:val="1"/>
        <w:numId w:val="5"/>
      </w:numPr>
      <w:outlineLvl w:val="1"/>
    </w:pPr>
    <w:rPr>
      <w:b/>
      <w:bCs/>
      <w:sz w:val="24"/>
    </w:rPr>
  </w:style>
  <w:style w:type="paragraph" w:styleId="3">
    <w:name w:val="heading 3"/>
    <w:basedOn w:val="a"/>
    <w:next w:val="a"/>
    <w:link w:val="3Char"/>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15"/>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915364471">
          <w:marLeft w:val="547"/>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 w:id="23291005">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6520E-2633-4F3F-B694-48CF83007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TotalTime>
  <Pages>7</Pages>
  <Words>2922</Words>
  <Characters>16659</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19542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Zhang, Pierre (张萌)</cp:lastModifiedBy>
  <cp:revision>46</cp:revision>
  <cp:lastPrinted>2015-03-27T14:25:00Z</cp:lastPrinted>
  <dcterms:created xsi:type="dcterms:W3CDTF">2019-03-27T06:32:00Z</dcterms:created>
  <dcterms:modified xsi:type="dcterms:W3CDTF">2019-04-30T02:54:00Z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